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93B" w:rsidRPr="002C093B" w:rsidRDefault="002C093B" w:rsidP="002C093B">
      <w:pPr>
        <w:spacing w:before="100" w:beforeAutospacing="1" w:after="100" w:afterAutospacing="1" w:line="240" w:lineRule="auto"/>
        <w:outlineLvl w:val="4"/>
        <w:rPr>
          <w:rFonts w:ascii="Arial" w:eastAsia="Times New Roman" w:hAnsi="Arial" w:cs="Arial"/>
          <w:b/>
          <w:bCs/>
          <w:sz w:val="20"/>
          <w:szCs w:val="20"/>
          <w:lang w:eastAsia="en-AU"/>
        </w:rPr>
      </w:pPr>
      <w:r w:rsidRPr="002C093B">
        <w:rPr>
          <w:rFonts w:ascii="Arial" w:eastAsia="Times New Roman" w:hAnsi="Arial" w:cs="Arial"/>
          <w:b/>
          <w:bCs/>
          <w:sz w:val="20"/>
          <w:szCs w:val="20"/>
          <w:lang w:eastAsia="en-AU"/>
        </w:rPr>
        <w:t>Why use us?</w:t>
      </w:r>
    </w:p>
    <w:p w:rsidR="002C093B" w:rsidRPr="002C093B" w:rsidRDefault="002C093B" w:rsidP="002C093B">
      <w:pPr>
        <w:spacing w:before="100" w:beforeAutospacing="1" w:after="100" w:afterAutospacing="1" w:line="240" w:lineRule="auto"/>
        <w:rPr>
          <w:rFonts w:ascii="Arial" w:eastAsia="Times New Roman" w:hAnsi="Arial" w:cs="Arial"/>
          <w:sz w:val="15"/>
          <w:szCs w:val="15"/>
          <w:lang w:eastAsia="en-AU"/>
        </w:rPr>
      </w:pPr>
      <w:r w:rsidRPr="002C093B">
        <w:rPr>
          <w:rFonts w:ascii="Arial" w:eastAsia="Times New Roman" w:hAnsi="Arial" w:cs="Arial"/>
          <w:sz w:val="15"/>
          <w:szCs w:val="15"/>
          <w:lang w:eastAsia="en-AU"/>
        </w:rPr>
        <w:t> </w:t>
      </w:r>
    </w:p>
    <w:p w:rsidR="002C093B" w:rsidRPr="002C093B" w:rsidRDefault="002C093B" w:rsidP="002C093B">
      <w:pPr>
        <w:spacing w:before="100" w:beforeAutospacing="1" w:after="100" w:afterAutospacing="1" w:line="240" w:lineRule="auto"/>
        <w:rPr>
          <w:rFonts w:ascii="Arial" w:eastAsia="Times New Roman" w:hAnsi="Arial" w:cs="Arial"/>
          <w:sz w:val="15"/>
          <w:szCs w:val="15"/>
          <w:lang w:eastAsia="en-AU"/>
        </w:rPr>
      </w:pPr>
      <w:r w:rsidRPr="002C093B">
        <w:rPr>
          <w:rFonts w:ascii="Arial" w:eastAsia="Times New Roman" w:hAnsi="Arial" w:cs="Arial"/>
          <w:sz w:val="15"/>
          <w:szCs w:val="15"/>
          <w:lang w:eastAsia="en-AU"/>
        </w:rPr>
        <w:t>There are several websites out there offering tax depreciation reports for Australian properties but there are very few who are appropriately qualified and approved by the Australian Tax Office (ATO) and offer the necessary Irish expertise. The Quantity Surveyor that prepares your report: </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proofErr w:type="gramStart"/>
      <w:r w:rsidRPr="002C093B">
        <w:rPr>
          <w:rFonts w:ascii="Arial" w:eastAsia="Times New Roman" w:hAnsi="Arial" w:cs="Arial"/>
          <w:sz w:val="15"/>
          <w:szCs w:val="15"/>
          <w:lang w:eastAsia="en-AU"/>
        </w:rPr>
        <w:t>is</w:t>
      </w:r>
      <w:proofErr w:type="gramEnd"/>
      <w:r w:rsidRPr="002C093B">
        <w:rPr>
          <w:rFonts w:ascii="Arial" w:eastAsia="Times New Roman" w:hAnsi="Arial" w:cs="Arial"/>
          <w:sz w:val="15"/>
          <w:szCs w:val="15"/>
          <w:lang w:eastAsia="en-AU"/>
        </w:rPr>
        <w:t xml:space="preserve"> Irish and qualified as a Quantity Surveyor in Ireland.</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proofErr w:type="gramStart"/>
      <w:r w:rsidRPr="002C093B">
        <w:rPr>
          <w:rFonts w:ascii="Arial" w:eastAsia="Times New Roman" w:hAnsi="Arial" w:cs="Arial"/>
          <w:sz w:val="15"/>
          <w:szCs w:val="15"/>
          <w:lang w:eastAsia="en-AU"/>
        </w:rPr>
        <w:t>worked</w:t>
      </w:r>
      <w:proofErr w:type="gramEnd"/>
      <w:r w:rsidRPr="002C093B">
        <w:rPr>
          <w:rFonts w:ascii="Arial" w:eastAsia="Times New Roman" w:hAnsi="Arial" w:cs="Arial"/>
          <w:sz w:val="15"/>
          <w:szCs w:val="15"/>
          <w:lang w:eastAsia="en-AU"/>
        </w:rPr>
        <w:t xml:space="preserve"> there during the "Celtic Tiger" period when construction costs were quite high.</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proofErr w:type="gramStart"/>
      <w:r w:rsidRPr="002C093B">
        <w:rPr>
          <w:rFonts w:ascii="Arial" w:eastAsia="Times New Roman" w:hAnsi="Arial" w:cs="Arial"/>
          <w:sz w:val="15"/>
          <w:szCs w:val="15"/>
          <w:lang w:eastAsia="en-AU"/>
        </w:rPr>
        <w:t>has</w:t>
      </w:r>
      <w:proofErr w:type="gramEnd"/>
      <w:r w:rsidRPr="002C093B">
        <w:rPr>
          <w:rFonts w:ascii="Arial" w:eastAsia="Times New Roman" w:hAnsi="Arial" w:cs="Arial"/>
          <w:sz w:val="15"/>
          <w:szCs w:val="15"/>
          <w:lang w:eastAsia="en-AU"/>
        </w:rPr>
        <w:t xml:space="preserve"> detailed knowledge of Irish construction methods and costs over the past 20 years. Irish buildings are generally much more expensive than Australia due to the climate, just think about how many Australian houses you have seen that have double glazing, central heating, insulation etc</w:t>
      </w:r>
      <w:proofErr w:type="gramStart"/>
      <w:r w:rsidRPr="002C093B">
        <w:rPr>
          <w:rFonts w:ascii="Arial" w:eastAsia="Times New Roman" w:hAnsi="Arial" w:cs="Arial"/>
          <w:sz w:val="15"/>
          <w:szCs w:val="15"/>
          <w:lang w:eastAsia="en-AU"/>
        </w:rPr>
        <w:t>..</w:t>
      </w:r>
      <w:proofErr w:type="gramEnd"/>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proofErr w:type="gramStart"/>
      <w:r w:rsidRPr="002C093B">
        <w:rPr>
          <w:rFonts w:ascii="Arial" w:eastAsia="Times New Roman" w:hAnsi="Arial" w:cs="Arial"/>
          <w:sz w:val="15"/>
          <w:szCs w:val="15"/>
          <w:lang w:eastAsia="en-AU"/>
        </w:rPr>
        <w:t>has</w:t>
      </w:r>
      <w:proofErr w:type="gramEnd"/>
      <w:r w:rsidRPr="002C093B">
        <w:rPr>
          <w:rFonts w:ascii="Arial" w:eastAsia="Times New Roman" w:hAnsi="Arial" w:cs="Arial"/>
          <w:sz w:val="15"/>
          <w:szCs w:val="15"/>
          <w:lang w:eastAsia="en-AU"/>
        </w:rPr>
        <w:t xml:space="preserve"> a partnership arrangement with an Irish quantity surveying firm to carry out the property inspections required in most cases to maximize the deductions available.</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proofErr w:type="gramStart"/>
      <w:r w:rsidRPr="002C093B">
        <w:rPr>
          <w:rFonts w:ascii="Arial" w:eastAsia="Times New Roman" w:hAnsi="Arial" w:cs="Arial"/>
          <w:sz w:val="15"/>
          <w:szCs w:val="15"/>
          <w:lang w:eastAsia="en-AU"/>
        </w:rPr>
        <w:t>is</w:t>
      </w:r>
      <w:proofErr w:type="gramEnd"/>
      <w:r w:rsidRPr="002C093B">
        <w:rPr>
          <w:rFonts w:ascii="Arial" w:eastAsia="Times New Roman" w:hAnsi="Arial" w:cs="Arial"/>
          <w:sz w:val="15"/>
          <w:szCs w:val="15"/>
          <w:lang w:eastAsia="en-AU"/>
        </w:rPr>
        <w:t xml:space="preserve"> a chartered member of the RICS.</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r w:rsidRPr="002C093B">
        <w:rPr>
          <w:rFonts w:ascii="Arial" w:eastAsia="Times New Roman" w:hAnsi="Arial" w:cs="Arial"/>
          <w:sz w:val="15"/>
          <w:szCs w:val="15"/>
          <w:lang w:eastAsia="en-AU"/>
        </w:rPr>
        <w:t>Maintains the Appropriate Professional Indemnity Insurance.</w:t>
      </w:r>
    </w:p>
    <w:p w:rsidR="002C093B" w:rsidRPr="002C093B" w:rsidRDefault="002C093B" w:rsidP="002C093B">
      <w:pPr>
        <w:numPr>
          <w:ilvl w:val="0"/>
          <w:numId w:val="1"/>
        </w:numPr>
        <w:spacing w:before="100" w:beforeAutospacing="1" w:after="100" w:afterAutospacing="1" w:line="240" w:lineRule="auto"/>
        <w:rPr>
          <w:rFonts w:ascii="Arial" w:eastAsia="Times New Roman" w:hAnsi="Arial" w:cs="Arial"/>
          <w:sz w:val="15"/>
          <w:szCs w:val="15"/>
          <w:lang w:eastAsia="en-AU"/>
        </w:rPr>
      </w:pPr>
      <w:r w:rsidRPr="002C093B">
        <w:rPr>
          <w:rFonts w:ascii="Arial" w:eastAsia="Times New Roman" w:hAnsi="Arial" w:cs="Arial"/>
          <w:sz w:val="15"/>
          <w:szCs w:val="15"/>
          <w:lang w:eastAsia="en-AU"/>
        </w:rPr>
        <w:t xml:space="preserve">Is registered with the Tax Practitioners Board. All quantity surveyors who prepare Property Tax Depreciation Schedules are required by the ATO to be registered with the Tax Practitioners Board which checks that the person preparing the reports is suitably qualified and maintains the appropriate professional indemnity insurance. You can check the registration on the </w:t>
      </w:r>
      <w:hyperlink r:id="rId6" w:tgtFrame="_blank" w:history="1">
        <w:r w:rsidRPr="002C093B">
          <w:rPr>
            <w:rFonts w:ascii="Arial" w:eastAsia="Times New Roman" w:hAnsi="Arial" w:cs="Arial"/>
            <w:color w:val="0000FF"/>
            <w:sz w:val="15"/>
            <w:szCs w:val="15"/>
            <w:lang w:eastAsia="en-AU"/>
          </w:rPr>
          <w:t>TPB website</w:t>
        </w:r>
      </w:hyperlink>
      <w:r w:rsidRPr="002C093B">
        <w:rPr>
          <w:rFonts w:ascii="Arial" w:eastAsia="Times New Roman" w:hAnsi="Arial" w:cs="Arial"/>
          <w:sz w:val="15"/>
          <w:szCs w:val="15"/>
          <w:lang w:eastAsia="en-AU"/>
        </w:rPr>
        <w:t>. Our registration number is 24905388.</w:t>
      </w:r>
    </w:p>
    <w:p w:rsidR="002C093B" w:rsidRPr="002C093B" w:rsidRDefault="002C093B" w:rsidP="002C093B">
      <w:pPr>
        <w:spacing w:before="100" w:beforeAutospacing="1" w:after="100" w:afterAutospacing="1" w:line="240" w:lineRule="auto"/>
        <w:outlineLvl w:val="4"/>
        <w:rPr>
          <w:rFonts w:ascii="Arial" w:eastAsia="Times New Roman" w:hAnsi="Arial" w:cs="Arial"/>
          <w:b/>
          <w:bCs/>
          <w:sz w:val="20"/>
          <w:szCs w:val="20"/>
          <w:lang w:eastAsia="en-AU"/>
        </w:rPr>
      </w:pPr>
      <w:r w:rsidRPr="002C093B">
        <w:rPr>
          <w:rFonts w:ascii="Arial" w:eastAsia="Times New Roman" w:hAnsi="Arial" w:cs="Arial"/>
          <w:b/>
          <w:bCs/>
          <w:sz w:val="20"/>
          <w:szCs w:val="20"/>
          <w:lang w:eastAsia="en-AU"/>
        </w:rPr>
        <w:t>My property is in Ireland does this make a difference?</w:t>
      </w:r>
    </w:p>
    <w:p w:rsidR="002C093B" w:rsidRPr="002C093B" w:rsidRDefault="002C093B" w:rsidP="002C093B">
      <w:pPr>
        <w:spacing w:before="100" w:beforeAutospacing="1" w:after="100" w:afterAutospacing="1" w:line="240" w:lineRule="auto"/>
        <w:rPr>
          <w:rFonts w:ascii="Arial" w:eastAsia="Times New Roman" w:hAnsi="Arial" w:cs="Arial"/>
          <w:sz w:val="15"/>
          <w:szCs w:val="15"/>
          <w:lang w:eastAsia="en-AU"/>
        </w:rPr>
      </w:pPr>
      <w:r w:rsidRPr="002C093B">
        <w:rPr>
          <w:rFonts w:ascii="Arial" w:eastAsia="Times New Roman" w:hAnsi="Arial" w:cs="Arial"/>
          <w:sz w:val="15"/>
          <w:szCs w:val="15"/>
          <w:lang w:eastAsia="en-AU"/>
        </w:rPr>
        <w:t>Division 43 of the Income Tax Assessment Act 1997 which deals with capital works depreciat</w:t>
      </w:r>
      <w:r>
        <w:rPr>
          <w:rFonts w:ascii="Arial" w:eastAsia="Times New Roman" w:hAnsi="Arial" w:cs="Arial"/>
          <w:sz w:val="15"/>
          <w:szCs w:val="15"/>
          <w:lang w:eastAsia="en-AU"/>
        </w:rPr>
        <w:t>ion states that it applies to</w:t>
      </w:r>
      <w:r w:rsidRPr="002C093B">
        <w:rPr>
          <w:rFonts w:ascii="Arial" w:eastAsia="Times New Roman" w:hAnsi="Arial" w:cs="Arial"/>
          <w:sz w:val="15"/>
          <w:szCs w:val="15"/>
          <w:lang w:eastAsia="en-AU"/>
        </w:rPr>
        <w:t xml:space="preserve"> buildings begun outside Australia after 21 August 1990 Sect 43.20 (1) (b). Your Australian tax return should cover your worldwide income. As long as the property is available to rent back in Ireland you are obliged by the ATO to report any income or loss on that property.</w:t>
      </w:r>
      <w:r w:rsidRPr="002C093B">
        <w:rPr>
          <w:rFonts w:ascii="Arial" w:eastAsia="Times New Roman" w:hAnsi="Arial" w:cs="Arial"/>
          <w:sz w:val="15"/>
          <w:szCs w:val="15"/>
          <w:lang w:eastAsia="en-AU"/>
        </w:rPr>
        <w:t> </w:t>
      </w:r>
    </w:p>
    <w:p w:rsidR="002C093B" w:rsidRPr="002C093B" w:rsidRDefault="002C093B" w:rsidP="002C093B">
      <w:pPr>
        <w:spacing w:before="100" w:beforeAutospacing="1" w:after="100" w:afterAutospacing="1" w:line="240" w:lineRule="auto"/>
        <w:outlineLvl w:val="4"/>
        <w:rPr>
          <w:rFonts w:ascii="Arial" w:eastAsia="Times New Roman" w:hAnsi="Arial" w:cs="Arial"/>
          <w:b/>
          <w:bCs/>
          <w:sz w:val="20"/>
          <w:szCs w:val="20"/>
          <w:lang w:eastAsia="en-AU"/>
        </w:rPr>
      </w:pPr>
      <w:r w:rsidRPr="002C093B">
        <w:rPr>
          <w:rFonts w:ascii="Arial" w:eastAsia="Times New Roman" w:hAnsi="Arial" w:cs="Arial"/>
          <w:b/>
          <w:bCs/>
          <w:sz w:val="20"/>
          <w:szCs w:val="20"/>
          <w:lang w:eastAsia="en-AU"/>
        </w:rPr>
        <w:t>Is my property too old?</w:t>
      </w:r>
    </w:p>
    <w:p w:rsidR="002C093B" w:rsidRDefault="002C093B" w:rsidP="002C093B">
      <w:pPr>
        <w:spacing w:before="100" w:beforeAutospacing="1" w:after="100" w:afterAutospacing="1" w:line="240" w:lineRule="auto"/>
        <w:rPr>
          <w:rFonts w:ascii="Arial" w:eastAsia="Times New Roman" w:hAnsi="Arial" w:cs="Arial"/>
          <w:sz w:val="18"/>
          <w:szCs w:val="18"/>
          <w:lang w:eastAsia="en-AU"/>
        </w:rPr>
      </w:pPr>
      <w:r w:rsidRPr="002C093B">
        <w:rPr>
          <w:rFonts w:ascii="Arial" w:eastAsia="Times New Roman" w:hAnsi="Arial" w:cs="Arial"/>
          <w:sz w:val="18"/>
          <w:szCs w:val="18"/>
          <w:lang w:eastAsia="en-AU"/>
        </w:rPr>
        <w:t xml:space="preserve">No, if your property was constructed after 1990 you can claim for both the construction cost element and the Plant and equipment. If it was built before then you can still claim the plant and equipment allowance. The easiest thing to do is to </w:t>
      </w:r>
      <w:hyperlink r:id="rId7" w:anchor="!request-a-report/c17jp" w:tgtFrame="_self" w:history="1">
        <w:r w:rsidRPr="002C093B">
          <w:rPr>
            <w:rFonts w:ascii="Arial" w:eastAsia="Times New Roman" w:hAnsi="Arial" w:cs="Arial"/>
            <w:sz w:val="18"/>
            <w:szCs w:val="18"/>
            <w:lang w:eastAsia="en-AU"/>
          </w:rPr>
          <w:t>contact us</w:t>
        </w:r>
      </w:hyperlink>
      <w:r w:rsidRPr="002C093B">
        <w:rPr>
          <w:rFonts w:ascii="Arial" w:eastAsia="Times New Roman" w:hAnsi="Arial" w:cs="Arial"/>
          <w:sz w:val="18"/>
          <w:szCs w:val="18"/>
          <w:lang w:eastAsia="en-AU"/>
        </w:rPr>
        <w:t xml:space="preserve"> with some details on your property and we can make an initial assessment of the possible annual savings. </w:t>
      </w:r>
    </w:p>
    <w:p w:rsidR="002C093B" w:rsidRDefault="002C093B" w:rsidP="002C093B">
      <w:pPr>
        <w:pStyle w:val="Heading5"/>
        <w:rPr>
          <w:rFonts w:ascii="Arial" w:hAnsi="Arial" w:cs="Arial"/>
        </w:rPr>
      </w:pPr>
      <w:r>
        <w:rPr>
          <w:rFonts w:ascii="Arial" w:hAnsi="Arial" w:cs="Arial"/>
        </w:rPr>
        <w:t>What is Property Depreciation?</w:t>
      </w:r>
    </w:p>
    <w:p w:rsidR="002C093B" w:rsidRDefault="002C093B" w:rsidP="002C093B">
      <w:pPr>
        <w:pStyle w:val="font8"/>
        <w:rPr>
          <w:rFonts w:ascii="Arial" w:hAnsi="Arial" w:cs="Arial"/>
          <w:sz w:val="18"/>
          <w:szCs w:val="18"/>
        </w:rPr>
      </w:pPr>
      <w:r>
        <w:rPr>
          <w:rFonts w:ascii="Arial" w:hAnsi="Arial" w:cs="Arial"/>
          <w:sz w:val="15"/>
          <w:szCs w:val="15"/>
        </w:rPr>
        <w:t> </w:t>
      </w:r>
      <w:r>
        <w:rPr>
          <w:rFonts w:ascii="Arial" w:hAnsi="Arial" w:cs="Arial"/>
          <w:sz w:val="18"/>
          <w:szCs w:val="18"/>
        </w:rPr>
        <w:t>Just like you claim wear and tear on a car purchased for income producing purposes, you can also claim the depreciation of your investment property against your taxable income. </w:t>
      </w:r>
    </w:p>
    <w:p w:rsidR="002C093B" w:rsidRDefault="002C093B" w:rsidP="002C093B">
      <w:pPr>
        <w:pStyle w:val="font7"/>
        <w:rPr>
          <w:rFonts w:ascii="Arial" w:hAnsi="Arial" w:cs="Arial"/>
          <w:sz w:val="18"/>
          <w:szCs w:val="18"/>
        </w:rPr>
      </w:pPr>
      <w:r>
        <w:rPr>
          <w:rFonts w:ascii="Arial" w:hAnsi="Arial" w:cs="Arial"/>
          <w:sz w:val="18"/>
          <w:szCs w:val="18"/>
        </w:rPr>
        <w:t>There are 2 types available: depreciation on Plant and Equipment, and depreciation on the cost of construction. Plant and Equipment refers to items within the building like ovens, dishwashers, carpet and blinds etc. Both these costs can be offset against your assessable income.</w:t>
      </w:r>
    </w:p>
    <w:p w:rsidR="002C093B" w:rsidRDefault="002C093B" w:rsidP="002C093B">
      <w:pPr>
        <w:pStyle w:val="Heading5"/>
        <w:rPr>
          <w:rFonts w:ascii="Arial" w:hAnsi="Arial" w:cs="Arial"/>
        </w:rPr>
      </w:pPr>
      <w:r>
        <w:rPr>
          <w:rFonts w:ascii="Arial" w:hAnsi="Arial" w:cs="Arial"/>
        </w:rPr>
        <w:t>How much will the report cost?</w:t>
      </w:r>
    </w:p>
    <w:p w:rsidR="002C093B" w:rsidRDefault="002C093B" w:rsidP="002C093B">
      <w:pPr>
        <w:pStyle w:val="font8"/>
        <w:rPr>
          <w:rFonts w:ascii="Arial" w:hAnsi="Arial" w:cs="Arial"/>
          <w:sz w:val="15"/>
          <w:szCs w:val="15"/>
        </w:rPr>
      </w:pPr>
      <w:r>
        <w:rPr>
          <w:rFonts w:ascii="Arial" w:hAnsi="Arial" w:cs="Arial"/>
          <w:sz w:val="15"/>
          <w:szCs w:val="15"/>
        </w:rPr>
        <w:t> </w:t>
      </w:r>
    </w:p>
    <w:p w:rsidR="002C093B" w:rsidRDefault="002C093B" w:rsidP="002C093B">
      <w:pPr>
        <w:pStyle w:val="font8"/>
        <w:rPr>
          <w:rFonts w:ascii="Arial" w:hAnsi="Arial" w:cs="Arial"/>
          <w:sz w:val="15"/>
          <w:szCs w:val="15"/>
        </w:rPr>
      </w:pPr>
      <w:r>
        <w:rPr>
          <w:rFonts w:ascii="Arial" w:hAnsi="Arial" w:cs="Arial"/>
          <w:sz w:val="15"/>
          <w:szCs w:val="15"/>
        </w:rPr>
        <w:t>Each scenario is different so </w:t>
      </w:r>
      <w:hyperlink r:id="rId8" w:anchor="!get-a-quick-quote/chm4" w:tgtFrame="_self" w:history="1"/>
      <w:r>
        <w:rPr>
          <w:rFonts w:ascii="Arial" w:hAnsi="Arial" w:cs="Arial"/>
          <w:sz w:val="15"/>
          <w:szCs w:val="15"/>
        </w:rPr>
        <w:t>contact us</w:t>
      </w:r>
      <w:r>
        <w:rPr>
          <w:rFonts w:ascii="Arial" w:hAnsi="Arial" w:cs="Arial"/>
          <w:sz w:val="15"/>
          <w:szCs w:val="15"/>
        </w:rPr>
        <w:t xml:space="preserve"> to obtain a quick quote for your situation. Generally the cost of the report is a fraction of the savings in any one year.</w:t>
      </w:r>
    </w:p>
    <w:p w:rsidR="002C093B" w:rsidRDefault="002C093B" w:rsidP="002C093B">
      <w:pPr>
        <w:pStyle w:val="font8"/>
        <w:numPr>
          <w:ilvl w:val="0"/>
          <w:numId w:val="2"/>
        </w:numPr>
        <w:rPr>
          <w:rFonts w:ascii="Arial" w:hAnsi="Arial" w:cs="Arial"/>
          <w:sz w:val="15"/>
          <w:szCs w:val="15"/>
        </w:rPr>
      </w:pPr>
      <w:r>
        <w:rPr>
          <w:rFonts w:ascii="Arial" w:hAnsi="Arial" w:cs="Arial"/>
          <w:sz w:val="15"/>
          <w:szCs w:val="15"/>
        </w:rPr>
        <w:t>Our fee</w:t>
      </w:r>
      <w:r>
        <w:rPr>
          <w:rFonts w:ascii="Arial" w:hAnsi="Arial" w:cs="Arial"/>
          <w:sz w:val="15"/>
          <w:szCs w:val="15"/>
        </w:rPr>
        <w:t> is fully tax deductible</w:t>
      </w:r>
    </w:p>
    <w:p w:rsidR="002C093B" w:rsidRDefault="002C093B" w:rsidP="002C093B">
      <w:pPr>
        <w:pStyle w:val="font8"/>
        <w:numPr>
          <w:ilvl w:val="0"/>
          <w:numId w:val="2"/>
        </w:numPr>
        <w:rPr>
          <w:rFonts w:ascii="Arial" w:hAnsi="Arial" w:cs="Arial"/>
          <w:sz w:val="15"/>
          <w:szCs w:val="15"/>
        </w:rPr>
      </w:pPr>
      <w:r>
        <w:rPr>
          <w:rFonts w:ascii="Arial" w:hAnsi="Arial" w:cs="Arial"/>
          <w:sz w:val="15"/>
          <w:szCs w:val="15"/>
        </w:rPr>
        <w:t>You do NOT need to get this report done every year so the cost can be spread over several years</w:t>
      </w:r>
    </w:p>
    <w:p w:rsidR="002C093B" w:rsidRPr="002C093B" w:rsidRDefault="002C093B" w:rsidP="002C093B">
      <w:pPr>
        <w:spacing w:before="100" w:beforeAutospacing="1" w:after="100" w:afterAutospacing="1" w:line="240" w:lineRule="auto"/>
        <w:rPr>
          <w:rFonts w:ascii="Arial" w:eastAsia="Times New Roman" w:hAnsi="Arial" w:cs="Arial"/>
          <w:b/>
          <w:bCs/>
          <w:sz w:val="20"/>
          <w:szCs w:val="20"/>
          <w:lang w:eastAsia="en-AU"/>
        </w:rPr>
      </w:pPr>
    </w:p>
    <w:p w:rsidR="002C093B" w:rsidRPr="002C093B" w:rsidRDefault="002C093B" w:rsidP="002C093B">
      <w:pPr>
        <w:pStyle w:val="Heading5"/>
        <w:rPr>
          <w:rFonts w:ascii="Arial" w:hAnsi="Arial" w:cs="Arial"/>
        </w:rPr>
      </w:pPr>
      <w:r w:rsidRPr="002C093B">
        <w:rPr>
          <w:rFonts w:ascii="Arial" w:hAnsi="Arial" w:cs="Arial"/>
        </w:rPr>
        <w:t>I haven't included my property for the past couple of years on my tax return is this a problem?</w:t>
      </w:r>
    </w:p>
    <w:p w:rsidR="002C093B" w:rsidRDefault="002C093B" w:rsidP="002C093B">
      <w:pPr>
        <w:spacing w:line="312" w:lineRule="atLeast"/>
        <w:rPr>
          <w:rFonts w:ascii="Tahoma" w:hAnsi="Tahoma" w:cs="Tahoma"/>
          <w:color w:val="545658"/>
          <w:sz w:val="18"/>
          <w:szCs w:val="18"/>
          <w:lang w:val="en"/>
        </w:rPr>
      </w:pPr>
    </w:p>
    <w:p w:rsidR="001D5299" w:rsidRDefault="002C093B" w:rsidP="002C093B">
      <w:pPr>
        <w:pStyle w:val="font8"/>
        <w:rPr>
          <w:rFonts w:ascii="Arial" w:hAnsi="Arial" w:cs="Arial"/>
          <w:sz w:val="15"/>
          <w:szCs w:val="15"/>
        </w:rPr>
      </w:pPr>
      <w:r w:rsidRPr="002C093B">
        <w:rPr>
          <w:rFonts w:ascii="Arial" w:hAnsi="Arial" w:cs="Arial"/>
          <w:sz w:val="15"/>
          <w:szCs w:val="15"/>
        </w:rPr>
        <w:t xml:space="preserve">No, in actual fact you </w:t>
      </w:r>
      <w:r w:rsidR="00AE6DD9">
        <w:rPr>
          <w:rFonts w:ascii="Arial" w:hAnsi="Arial" w:cs="Arial"/>
          <w:sz w:val="15"/>
          <w:szCs w:val="15"/>
        </w:rPr>
        <w:t xml:space="preserve">could </w:t>
      </w:r>
      <w:r w:rsidRPr="002C093B">
        <w:rPr>
          <w:rFonts w:ascii="Arial" w:hAnsi="Arial" w:cs="Arial"/>
          <w:sz w:val="15"/>
          <w:szCs w:val="15"/>
        </w:rPr>
        <w:t xml:space="preserve">have been missing out on savings for a number of years, you can also use this report to claim a refund from the ATO for up to the past three years. </w:t>
      </w:r>
    </w:p>
    <w:p w:rsidR="001D5299" w:rsidRDefault="001D5299">
      <w:pPr>
        <w:rPr>
          <w:rFonts w:ascii="Arial" w:eastAsia="Times New Roman" w:hAnsi="Arial" w:cs="Arial"/>
          <w:sz w:val="15"/>
          <w:szCs w:val="15"/>
          <w:lang w:eastAsia="en-AU"/>
        </w:rPr>
      </w:pPr>
      <w:r>
        <w:rPr>
          <w:rFonts w:ascii="Arial" w:hAnsi="Arial" w:cs="Arial"/>
          <w:sz w:val="15"/>
          <w:szCs w:val="15"/>
        </w:rPr>
        <w:br w:type="page"/>
      </w:r>
    </w:p>
    <w:tbl>
      <w:tblPr>
        <w:tblW w:w="9540" w:type="dxa"/>
        <w:tblInd w:w="93" w:type="dxa"/>
        <w:tblLook w:val="04A0" w:firstRow="1" w:lastRow="0" w:firstColumn="1" w:lastColumn="0" w:noHBand="0" w:noVBand="1"/>
      </w:tblPr>
      <w:tblGrid>
        <w:gridCol w:w="600"/>
        <w:gridCol w:w="3460"/>
        <w:gridCol w:w="960"/>
        <w:gridCol w:w="1100"/>
        <w:gridCol w:w="1060"/>
        <w:gridCol w:w="1052"/>
        <w:gridCol w:w="1394"/>
      </w:tblGrid>
      <w:tr w:rsidR="001D5299" w:rsidRPr="001D5299" w:rsidTr="001D5299">
        <w:trPr>
          <w:trHeight w:val="375"/>
        </w:trPr>
        <w:tc>
          <w:tcPr>
            <w:tcW w:w="60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bookmarkStart w:id="0" w:name="RANGE!A1:G24"/>
            <w:bookmarkEnd w:id="0"/>
          </w:p>
        </w:tc>
        <w:tc>
          <w:tcPr>
            <w:tcW w:w="4420" w:type="dxa"/>
            <w:gridSpan w:val="2"/>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sz w:val="28"/>
                <w:szCs w:val="28"/>
                <w:lang w:eastAsia="en-AU"/>
              </w:rPr>
            </w:pPr>
            <w:r w:rsidRPr="001D5299">
              <w:rPr>
                <w:rFonts w:ascii="Calibri" w:eastAsia="Times New Roman" w:hAnsi="Calibri" w:cs="Times New Roman"/>
                <w:b/>
                <w:bCs/>
                <w:color w:val="000000"/>
                <w:sz w:val="28"/>
                <w:szCs w:val="28"/>
                <w:lang w:eastAsia="en-AU"/>
              </w:rPr>
              <w:t>Property Tax Depreciation Example</w:t>
            </w:r>
          </w:p>
        </w:tc>
        <w:tc>
          <w:tcPr>
            <w:tcW w:w="1100" w:type="dxa"/>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060" w:type="dxa"/>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000" w:type="dxa"/>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360" w:type="dxa"/>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color w:val="000000"/>
                <w:lang w:eastAsia="en-AU"/>
              </w:rPr>
            </w:pPr>
          </w:p>
        </w:tc>
      </w:tr>
      <w:tr w:rsidR="001D5299" w:rsidRPr="001D5299" w:rsidTr="001D5299">
        <w:trPr>
          <w:trHeight w:val="390"/>
        </w:trPr>
        <w:tc>
          <w:tcPr>
            <w:tcW w:w="60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p>
        </w:tc>
        <w:tc>
          <w:tcPr>
            <w:tcW w:w="7580" w:type="dxa"/>
            <w:gridSpan w:val="5"/>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sz w:val="28"/>
                <w:szCs w:val="28"/>
                <w:lang w:eastAsia="en-AU"/>
              </w:rPr>
            </w:pPr>
            <w:r w:rsidRPr="001D5299">
              <w:rPr>
                <w:rFonts w:ascii="Calibri" w:eastAsia="Times New Roman" w:hAnsi="Calibri" w:cs="Times New Roman"/>
                <w:b/>
                <w:bCs/>
                <w:color w:val="000000"/>
                <w:sz w:val="28"/>
                <w:szCs w:val="28"/>
                <w:lang w:eastAsia="en-AU"/>
              </w:rPr>
              <w:t>3 bed Semi - detached house Dublin, Constructed in 2006</w:t>
            </w:r>
          </w:p>
        </w:tc>
        <w:tc>
          <w:tcPr>
            <w:tcW w:w="1360" w:type="dxa"/>
            <w:tcBorders>
              <w:top w:val="nil"/>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color w:val="000000"/>
                <w:lang w:eastAsia="en-AU"/>
              </w:rPr>
            </w:pPr>
          </w:p>
        </w:tc>
      </w:tr>
      <w:tr w:rsidR="001D5299" w:rsidRPr="001D5299" w:rsidTr="001D5299">
        <w:trPr>
          <w:trHeight w:val="1215"/>
        </w:trPr>
        <w:tc>
          <w:tcPr>
            <w:tcW w:w="600" w:type="dxa"/>
            <w:tcBorders>
              <w:top w:val="double" w:sz="6" w:space="0" w:color="auto"/>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Ref</w:t>
            </w:r>
          </w:p>
        </w:tc>
        <w:tc>
          <w:tcPr>
            <w:tcW w:w="3460" w:type="dxa"/>
            <w:tcBorders>
              <w:top w:val="double" w:sz="6" w:space="0" w:color="auto"/>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Description</w:t>
            </w:r>
          </w:p>
        </w:tc>
        <w:tc>
          <w:tcPr>
            <w:tcW w:w="960" w:type="dxa"/>
            <w:tcBorders>
              <w:top w:val="double" w:sz="6" w:space="0" w:color="auto"/>
              <w:left w:val="nil"/>
              <w:bottom w:val="nil"/>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100" w:type="dxa"/>
            <w:tcBorders>
              <w:top w:val="double" w:sz="6" w:space="0" w:color="auto"/>
              <w:left w:val="nil"/>
              <w:bottom w:val="nil"/>
              <w:right w:val="single" w:sz="4" w:space="0" w:color="auto"/>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2060" w:type="dxa"/>
            <w:gridSpan w:val="2"/>
            <w:tcBorders>
              <w:top w:val="double" w:sz="6" w:space="0" w:color="auto"/>
              <w:left w:val="nil"/>
              <w:bottom w:val="nil"/>
              <w:right w:val="single" w:sz="4" w:space="0" w:color="auto"/>
            </w:tcBorders>
            <w:shd w:val="clear" w:color="000000" w:fill="FCD5B4"/>
            <w:vAlign w:val="bottom"/>
            <w:hideMark/>
          </w:tcPr>
          <w:p w:rsidR="001D5299" w:rsidRPr="001D5299" w:rsidRDefault="001D5299" w:rsidP="001D5299">
            <w:pPr>
              <w:spacing w:after="0" w:line="240" w:lineRule="auto"/>
              <w:jc w:val="center"/>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Without Property Tax Depreciation</w:t>
            </w:r>
          </w:p>
        </w:tc>
        <w:tc>
          <w:tcPr>
            <w:tcW w:w="1360" w:type="dxa"/>
            <w:tcBorders>
              <w:top w:val="double" w:sz="6" w:space="0" w:color="auto"/>
              <w:left w:val="nil"/>
              <w:bottom w:val="nil"/>
              <w:right w:val="double" w:sz="6" w:space="0" w:color="auto"/>
            </w:tcBorders>
            <w:shd w:val="clear" w:color="000000" w:fill="D8E4BC"/>
            <w:vAlign w:val="bottom"/>
            <w:hideMark/>
          </w:tcPr>
          <w:p w:rsidR="001D5299" w:rsidRPr="001D5299" w:rsidRDefault="001D5299" w:rsidP="001D5299">
            <w:pPr>
              <w:spacing w:after="0" w:line="240" w:lineRule="auto"/>
              <w:jc w:val="center"/>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With Property Depreciation Report</w:t>
            </w:r>
          </w:p>
        </w:tc>
      </w:tr>
      <w:tr w:rsidR="001D5299" w:rsidRPr="001D5299" w:rsidTr="001D5299">
        <w:trPr>
          <w:trHeight w:val="285"/>
        </w:trPr>
        <w:tc>
          <w:tcPr>
            <w:tcW w:w="600" w:type="dxa"/>
            <w:tcBorders>
              <w:top w:val="nil"/>
              <w:left w:val="double" w:sz="6" w:space="0" w:color="auto"/>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3460" w:type="dxa"/>
            <w:tcBorders>
              <w:top w:val="nil"/>
              <w:left w:val="nil"/>
              <w:bottom w:val="single" w:sz="4" w:space="0" w:color="auto"/>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960" w:type="dxa"/>
            <w:tcBorders>
              <w:top w:val="nil"/>
              <w:left w:val="nil"/>
              <w:bottom w:val="single" w:sz="4" w:space="0" w:color="auto"/>
              <w:right w:val="nil"/>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100" w:type="dxa"/>
            <w:tcBorders>
              <w:top w:val="nil"/>
              <w:left w:val="nil"/>
              <w:bottom w:val="single" w:sz="4" w:space="0" w:color="auto"/>
              <w:right w:val="single" w:sz="4" w:space="0" w:color="auto"/>
            </w:tcBorders>
            <w:shd w:val="clear" w:color="auto" w:fill="auto"/>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060" w:type="dxa"/>
            <w:tcBorders>
              <w:top w:val="nil"/>
              <w:left w:val="nil"/>
              <w:bottom w:val="single" w:sz="4" w:space="0" w:color="auto"/>
              <w:right w:val="single" w:sz="4" w:space="0" w:color="auto"/>
            </w:tcBorders>
            <w:shd w:val="clear" w:color="000000" w:fill="FCD5B4"/>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Euro</w:t>
            </w:r>
          </w:p>
        </w:tc>
        <w:tc>
          <w:tcPr>
            <w:tcW w:w="1000" w:type="dxa"/>
            <w:tcBorders>
              <w:top w:val="nil"/>
              <w:left w:val="nil"/>
              <w:bottom w:val="single" w:sz="4" w:space="0" w:color="auto"/>
              <w:right w:val="single" w:sz="4" w:space="0" w:color="auto"/>
            </w:tcBorders>
            <w:shd w:val="clear" w:color="000000" w:fill="FCD5B4"/>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AUD</w:t>
            </w:r>
          </w:p>
        </w:tc>
        <w:tc>
          <w:tcPr>
            <w:tcW w:w="1360" w:type="dxa"/>
            <w:tcBorders>
              <w:top w:val="nil"/>
              <w:left w:val="nil"/>
              <w:bottom w:val="single" w:sz="4" w:space="0" w:color="auto"/>
              <w:right w:val="double" w:sz="6" w:space="0" w:color="auto"/>
            </w:tcBorders>
            <w:shd w:val="clear" w:color="000000" w:fill="D8E4BC"/>
            <w:noWrap/>
            <w:vAlign w:val="bottom"/>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AUD</w:t>
            </w:r>
          </w:p>
        </w:tc>
      </w:tr>
      <w:tr w:rsidR="001D5299" w:rsidRPr="001D5299" w:rsidTr="001D5299">
        <w:trPr>
          <w:trHeight w:val="615"/>
        </w:trPr>
        <w:tc>
          <w:tcPr>
            <w:tcW w:w="600" w:type="dxa"/>
            <w:tcBorders>
              <w:top w:val="nil"/>
              <w:left w:val="double" w:sz="6" w:space="0" w:color="auto"/>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A</w:t>
            </w:r>
          </w:p>
        </w:tc>
        <w:tc>
          <w:tcPr>
            <w:tcW w:w="3460" w:type="dxa"/>
            <w:tcBorders>
              <w:top w:val="nil"/>
              <w:left w:val="nil"/>
              <w:bottom w:val="single" w:sz="4"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Rental Income</w:t>
            </w:r>
          </w:p>
        </w:tc>
        <w:tc>
          <w:tcPr>
            <w:tcW w:w="960" w:type="dxa"/>
            <w:tcBorders>
              <w:top w:val="nil"/>
              <w:left w:val="nil"/>
              <w:bottom w:val="single" w:sz="4" w:space="0" w:color="auto"/>
              <w:right w:val="nil"/>
            </w:tcBorders>
            <w:shd w:val="clear" w:color="auto" w:fill="auto"/>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€1,200</w:t>
            </w:r>
          </w:p>
        </w:tc>
        <w:tc>
          <w:tcPr>
            <w:tcW w:w="1100" w:type="dxa"/>
            <w:tcBorders>
              <w:top w:val="nil"/>
              <w:left w:val="nil"/>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Month</w:t>
            </w:r>
          </w:p>
        </w:tc>
        <w:tc>
          <w:tcPr>
            <w:tcW w:w="106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€14,400</w:t>
            </w:r>
          </w:p>
        </w:tc>
        <w:tc>
          <w:tcPr>
            <w:tcW w:w="100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$20,571</w:t>
            </w:r>
          </w:p>
        </w:tc>
        <w:tc>
          <w:tcPr>
            <w:tcW w:w="1360" w:type="dxa"/>
            <w:tcBorders>
              <w:top w:val="nil"/>
              <w:left w:val="nil"/>
              <w:bottom w:val="single" w:sz="4"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$20,571</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Expenses</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r>
      <w:tr w:rsidR="001D5299" w:rsidRPr="001D5299" w:rsidTr="001D5299">
        <w:trPr>
          <w:trHeight w:val="6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B</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xml:space="preserve">Annual Interest charged on outstanding Mortgage (4% </w:t>
            </w:r>
            <w:proofErr w:type="spellStart"/>
            <w:r w:rsidRPr="001D5299">
              <w:rPr>
                <w:rFonts w:ascii="Calibri" w:eastAsia="Times New Roman" w:hAnsi="Calibri" w:cs="Times New Roman"/>
                <w:color w:val="000000"/>
                <w:lang w:eastAsia="en-AU"/>
              </w:rPr>
              <w:t>apr</w:t>
            </w:r>
            <w:proofErr w:type="spellEnd"/>
            <w:r w:rsidRPr="001D5299">
              <w:rPr>
                <w:rFonts w:ascii="Calibri" w:eastAsia="Times New Roman" w:hAnsi="Calibri" w:cs="Times New Roman"/>
                <w:color w:val="000000"/>
                <w:lang w:eastAsia="en-AU"/>
              </w:rPr>
              <w:t xml:space="preserve">) </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€12,040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$17,200</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$17,200</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C</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Property agent fees or commission</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€1,200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$1,714</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$1,714</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D</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Local Property Tax</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€250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$357</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$357</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E</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Repairs and Maintenance</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€2,000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$2,857</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$2,857</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F</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Home Insurance</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€450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$643</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$643</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G</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Cleaning Advertising et</w:t>
            </w:r>
            <w:proofErr w:type="gramStart"/>
            <w:r w:rsidRPr="001D5299">
              <w:rPr>
                <w:rFonts w:ascii="Calibri" w:eastAsia="Times New Roman" w:hAnsi="Calibri" w:cs="Times New Roman"/>
                <w:color w:val="000000"/>
                <w:lang w:eastAsia="en-AU"/>
              </w:rPr>
              <w:t>..</w:t>
            </w:r>
            <w:proofErr w:type="gramEnd"/>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€1,500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$2,143</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$2,143</w:t>
            </w:r>
          </w:p>
        </w:tc>
      </w:tr>
      <w:tr w:rsidR="001D5299" w:rsidRPr="001D5299" w:rsidTr="001D5299">
        <w:trPr>
          <w:trHeight w:val="315"/>
        </w:trPr>
        <w:tc>
          <w:tcPr>
            <w:tcW w:w="600" w:type="dxa"/>
            <w:tcBorders>
              <w:top w:val="nil"/>
              <w:left w:val="double" w:sz="6" w:space="0" w:color="auto"/>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H</w:t>
            </w:r>
          </w:p>
        </w:tc>
        <w:tc>
          <w:tcPr>
            <w:tcW w:w="3460" w:type="dxa"/>
            <w:tcBorders>
              <w:top w:val="nil"/>
              <w:left w:val="nil"/>
              <w:bottom w:val="single" w:sz="4"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Property Tax Depreciation</w:t>
            </w:r>
          </w:p>
        </w:tc>
        <w:tc>
          <w:tcPr>
            <w:tcW w:w="960" w:type="dxa"/>
            <w:tcBorders>
              <w:top w:val="nil"/>
              <w:left w:val="nil"/>
              <w:bottom w:val="single" w:sz="4" w:space="0" w:color="auto"/>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 </w:t>
            </w:r>
          </w:p>
        </w:tc>
        <w:tc>
          <w:tcPr>
            <w:tcW w:w="1100" w:type="dxa"/>
            <w:tcBorders>
              <w:top w:val="nil"/>
              <w:left w:val="nil"/>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 </w:t>
            </w:r>
          </w:p>
        </w:tc>
        <w:tc>
          <w:tcPr>
            <w:tcW w:w="106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€0</w:t>
            </w:r>
          </w:p>
        </w:tc>
        <w:tc>
          <w:tcPr>
            <w:tcW w:w="100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$0</w:t>
            </w:r>
          </w:p>
        </w:tc>
        <w:tc>
          <w:tcPr>
            <w:tcW w:w="1360" w:type="dxa"/>
            <w:tcBorders>
              <w:top w:val="nil"/>
              <w:left w:val="nil"/>
              <w:bottom w:val="single" w:sz="4"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4F81BD"/>
                <w:sz w:val="24"/>
                <w:szCs w:val="24"/>
                <w:lang w:eastAsia="en-AU"/>
              </w:rPr>
            </w:pPr>
            <w:r w:rsidRPr="001D5299">
              <w:rPr>
                <w:rFonts w:ascii="Calibri" w:eastAsia="Times New Roman" w:hAnsi="Calibri" w:cs="Times New Roman"/>
                <w:b/>
                <w:bCs/>
                <w:color w:val="4F81BD"/>
                <w:sz w:val="24"/>
                <w:szCs w:val="24"/>
                <w:lang w:eastAsia="en-AU"/>
              </w:rPr>
              <w:t>$15,000</w:t>
            </w:r>
          </w:p>
        </w:tc>
      </w:tr>
      <w:tr w:rsidR="001D5299" w:rsidRPr="001D5299" w:rsidTr="001D5299">
        <w:trPr>
          <w:trHeight w:val="300"/>
        </w:trPr>
        <w:tc>
          <w:tcPr>
            <w:tcW w:w="600" w:type="dxa"/>
            <w:tcBorders>
              <w:top w:val="nil"/>
              <w:left w:val="double" w:sz="6" w:space="0" w:color="auto"/>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I</w:t>
            </w:r>
          </w:p>
        </w:tc>
        <w:tc>
          <w:tcPr>
            <w:tcW w:w="3460" w:type="dxa"/>
            <w:tcBorders>
              <w:top w:val="nil"/>
              <w:left w:val="nil"/>
              <w:bottom w:val="single" w:sz="4"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Total Annual Expenses</w:t>
            </w:r>
          </w:p>
        </w:tc>
        <w:tc>
          <w:tcPr>
            <w:tcW w:w="20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i/>
                <w:iCs/>
                <w:color w:val="000000"/>
                <w:lang w:eastAsia="en-AU"/>
              </w:rPr>
            </w:pPr>
            <w:r w:rsidRPr="001D5299">
              <w:rPr>
                <w:rFonts w:ascii="Calibri" w:eastAsia="Times New Roman" w:hAnsi="Calibri" w:cs="Times New Roman"/>
                <w:i/>
                <w:iCs/>
                <w:color w:val="000000"/>
                <w:lang w:eastAsia="en-AU"/>
              </w:rPr>
              <w:t>Total (B to H)</w:t>
            </w:r>
          </w:p>
        </w:tc>
        <w:tc>
          <w:tcPr>
            <w:tcW w:w="106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€17,440</w:t>
            </w:r>
          </w:p>
        </w:tc>
        <w:tc>
          <w:tcPr>
            <w:tcW w:w="100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$24,914</w:t>
            </w:r>
          </w:p>
        </w:tc>
        <w:tc>
          <w:tcPr>
            <w:tcW w:w="1360" w:type="dxa"/>
            <w:tcBorders>
              <w:top w:val="nil"/>
              <w:left w:val="nil"/>
              <w:bottom w:val="single" w:sz="4"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$39,914</w:t>
            </w:r>
          </w:p>
        </w:tc>
      </w:tr>
      <w:tr w:rsidR="001D5299" w:rsidRPr="001D5299" w:rsidTr="001D5299">
        <w:trPr>
          <w:trHeight w:val="330"/>
        </w:trPr>
        <w:tc>
          <w:tcPr>
            <w:tcW w:w="600" w:type="dxa"/>
            <w:tcBorders>
              <w:top w:val="nil"/>
              <w:left w:val="double" w:sz="6" w:space="0" w:color="auto"/>
              <w:bottom w:val="double" w:sz="6"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J</w:t>
            </w:r>
          </w:p>
        </w:tc>
        <w:tc>
          <w:tcPr>
            <w:tcW w:w="3460" w:type="dxa"/>
            <w:tcBorders>
              <w:top w:val="nil"/>
              <w:left w:val="nil"/>
              <w:bottom w:val="double" w:sz="6"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Annual Rental Loss/Gain</w:t>
            </w:r>
          </w:p>
        </w:tc>
        <w:tc>
          <w:tcPr>
            <w:tcW w:w="960" w:type="dxa"/>
            <w:tcBorders>
              <w:top w:val="nil"/>
              <w:left w:val="nil"/>
              <w:bottom w:val="double" w:sz="6" w:space="0" w:color="auto"/>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i/>
                <w:iCs/>
                <w:color w:val="000000"/>
                <w:lang w:eastAsia="en-AU"/>
              </w:rPr>
            </w:pPr>
            <w:r w:rsidRPr="001D5299">
              <w:rPr>
                <w:rFonts w:ascii="Calibri" w:eastAsia="Times New Roman" w:hAnsi="Calibri" w:cs="Times New Roman"/>
                <w:i/>
                <w:iCs/>
                <w:color w:val="000000"/>
                <w:lang w:eastAsia="en-AU"/>
              </w:rPr>
              <w:t>(A less I)</w:t>
            </w:r>
          </w:p>
        </w:tc>
        <w:tc>
          <w:tcPr>
            <w:tcW w:w="1100" w:type="dxa"/>
            <w:tcBorders>
              <w:top w:val="nil"/>
              <w:left w:val="nil"/>
              <w:bottom w:val="double" w:sz="6" w:space="0" w:color="auto"/>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06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-€3,040</w:t>
            </w:r>
          </w:p>
        </w:tc>
        <w:tc>
          <w:tcPr>
            <w:tcW w:w="100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-$4,343</w:t>
            </w:r>
          </w:p>
        </w:tc>
        <w:tc>
          <w:tcPr>
            <w:tcW w:w="1360" w:type="dxa"/>
            <w:tcBorders>
              <w:top w:val="nil"/>
              <w:left w:val="nil"/>
              <w:bottom w:val="double" w:sz="6"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-$19,343</w:t>
            </w:r>
          </w:p>
        </w:tc>
      </w:tr>
      <w:tr w:rsidR="001D5299" w:rsidRPr="001D5299" w:rsidTr="001D5299">
        <w:trPr>
          <w:trHeight w:val="615"/>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K</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Your Annual Income from other sources</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$180,000</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$180,000</w:t>
            </w:r>
          </w:p>
        </w:tc>
      </w:tr>
      <w:tr w:rsidR="001D5299" w:rsidRPr="001D5299" w:rsidTr="001D5299">
        <w:trPr>
          <w:trHeight w:val="6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L</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Tour Taxable Income after Rental Losses/Gains</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i/>
                <w:iCs/>
                <w:color w:val="000000"/>
                <w:lang w:eastAsia="en-AU"/>
              </w:rPr>
            </w:pPr>
            <w:r w:rsidRPr="001D5299">
              <w:rPr>
                <w:rFonts w:ascii="Calibri" w:eastAsia="Times New Roman" w:hAnsi="Calibri" w:cs="Times New Roman"/>
                <w:i/>
                <w:iCs/>
                <w:color w:val="000000"/>
                <w:lang w:eastAsia="en-AU"/>
              </w:rPr>
              <w:t>(K Plus J)</w:t>
            </w: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$175,657</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$160,657</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r>
      <w:tr w:rsidR="001D5299" w:rsidRPr="001D5299" w:rsidTr="001D5299">
        <w:trPr>
          <w:trHeight w:val="600"/>
        </w:trPr>
        <w:tc>
          <w:tcPr>
            <w:tcW w:w="600" w:type="dxa"/>
            <w:tcBorders>
              <w:top w:val="nil"/>
              <w:left w:val="double" w:sz="6" w:space="0" w:color="auto"/>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M</w:t>
            </w:r>
          </w:p>
        </w:tc>
        <w:tc>
          <w:tcPr>
            <w:tcW w:w="3460" w:type="dxa"/>
            <w:tcBorders>
              <w:top w:val="nil"/>
              <w:left w:val="nil"/>
              <w:bottom w:val="single" w:sz="4"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xml:space="preserve">Your Marginal Income Tax Rate (37% +2% </w:t>
            </w:r>
            <w:proofErr w:type="spellStart"/>
            <w:r w:rsidRPr="001D5299">
              <w:rPr>
                <w:rFonts w:ascii="Calibri" w:eastAsia="Times New Roman" w:hAnsi="Calibri" w:cs="Times New Roman"/>
                <w:color w:val="000000"/>
                <w:lang w:eastAsia="en-AU"/>
              </w:rPr>
              <w:t>medicare</w:t>
            </w:r>
            <w:proofErr w:type="spellEnd"/>
            <w:r w:rsidRPr="001D5299">
              <w:rPr>
                <w:rFonts w:ascii="Calibri" w:eastAsia="Times New Roman" w:hAnsi="Calibri" w:cs="Times New Roman"/>
                <w:color w:val="000000"/>
                <w:lang w:eastAsia="en-AU"/>
              </w:rPr>
              <w:t>)</w:t>
            </w:r>
          </w:p>
        </w:tc>
        <w:tc>
          <w:tcPr>
            <w:tcW w:w="960" w:type="dxa"/>
            <w:tcBorders>
              <w:top w:val="nil"/>
              <w:left w:val="nil"/>
              <w:bottom w:val="single" w:sz="4" w:space="0" w:color="auto"/>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100" w:type="dxa"/>
            <w:tcBorders>
              <w:top w:val="nil"/>
              <w:left w:val="nil"/>
              <w:bottom w:val="single" w:sz="4" w:space="0" w:color="auto"/>
              <w:right w:val="single" w:sz="4" w:space="0" w:color="auto"/>
            </w:tcBorders>
            <w:shd w:val="clear" w:color="auto" w:fill="auto"/>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8"/>
                <w:szCs w:val="28"/>
                <w:lang w:eastAsia="en-AU"/>
              </w:rPr>
            </w:pPr>
            <w:r w:rsidRPr="001D5299">
              <w:rPr>
                <w:rFonts w:ascii="Calibri" w:eastAsia="Times New Roman" w:hAnsi="Calibri" w:cs="Times New Roman"/>
                <w:b/>
                <w:bCs/>
                <w:color w:val="000000"/>
                <w:sz w:val="28"/>
                <w:szCs w:val="28"/>
                <w:lang w:eastAsia="en-AU"/>
              </w:rPr>
              <w:t>39%</w:t>
            </w:r>
          </w:p>
        </w:tc>
        <w:tc>
          <w:tcPr>
            <w:tcW w:w="106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single" w:sz="4" w:space="0" w:color="auto"/>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360" w:type="dxa"/>
            <w:tcBorders>
              <w:top w:val="nil"/>
              <w:left w:val="nil"/>
              <w:bottom w:val="single" w:sz="4" w:space="0" w:color="auto"/>
              <w:right w:val="double" w:sz="6" w:space="0" w:color="auto"/>
            </w:tcBorders>
            <w:shd w:val="clear" w:color="000000" w:fill="D8E4BC"/>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N</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xml:space="preserve">Annual Tax Saving </w:t>
            </w:r>
          </w:p>
        </w:tc>
        <w:tc>
          <w:tcPr>
            <w:tcW w:w="2060" w:type="dxa"/>
            <w:gridSpan w:val="2"/>
            <w:tcBorders>
              <w:top w:val="nil"/>
              <w:left w:val="nil"/>
              <w:bottom w:val="nil"/>
              <w:right w:val="single" w:sz="4" w:space="0" w:color="000000"/>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i/>
                <w:iCs/>
                <w:color w:val="000000"/>
                <w:lang w:eastAsia="en-AU"/>
              </w:rPr>
            </w:pPr>
            <w:r w:rsidRPr="001D5299">
              <w:rPr>
                <w:rFonts w:ascii="Calibri" w:eastAsia="Times New Roman" w:hAnsi="Calibri" w:cs="Times New Roman"/>
                <w:i/>
                <w:iCs/>
                <w:color w:val="000000"/>
                <w:lang w:eastAsia="en-AU"/>
              </w:rPr>
              <w:t>(J multiplied by M)</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$1,694</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$7,544</w:t>
            </w:r>
          </w:p>
        </w:tc>
      </w:tr>
      <w:tr w:rsidR="001D5299" w:rsidRPr="001D5299" w:rsidTr="001D5299">
        <w:trPr>
          <w:trHeight w:val="3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Foreign Tax Credits</w:t>
            </w:r>
          </w:p>
        </w:tc>
        <w:tc>
          <w:tcPr>
            <w:tcW w:w="960" w:type="dxa"/>
            <w:tcBorders>
              <w:top w:val="nil"/>
              <w:left w:val="nil"/>
              <w:bottom w:val="nil"/>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p>
        </w:tc>
        <w:tc>
          <w:tcPr>
            <w:tcW w:w="1100" w:type="dxa"/>
            <w:tcBorders>
              <w:top w:val="nil"/>
              <w:left w:val="nil"/>
              <w:bottom w:val="nil"/>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w:t>
            </w:r>
          </w:p>
        </w:tc>
      </w:tr>
      <w:tr w:rsidR="001D5299" w:rsidRPr="001D5299" w:rsidTr="001D5299">
        <w:trPr>
          <w:trHeight w:val="600"/>
        </w:trPr>
        <w:tc>
          <w:tcPr>
            <w:tcW w:w="600" w:type="dxa"/>
            <w:tcBorders>
              <w:top w:val="nil"/>
              <w:left w:val="double" w:sz="6" w:space="0" w:color="auto"/>
              <w:bottom w:val="nil"/>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O</w:t>
            </w:r>
          </w:p>
        </w:tc>
        <w:tc>
          <w:tcPr>
            <w:tcW w:w="3460" w:type="dxa"/>
            <w:tcBorders>
              <w:top w:val="nil"/>
              <w:left w:val="nil"/>
              <w:bottom w:val="nil"/>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 xml:space="preserve">Non-resident Landlord withholding Tax (20% Ireland) </w:t>
            </w:r>
          </w:p>
        </w:tc>
        <w:tc>
          <w:tcPr>
            <w:tcW w:w="2060" w:type="dxa"/>
            <w:gridSpan w:val="2"/>
            <w:tcBorders>
              <w:top w:val="nil"/>
              <w:left w:val="nil"/>
              <w:bottom w:val="nil"/>
              <w:right w:val="single" w:sz="4" w:space="0" w:color="000000"/>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i/>
                <w:iCs/>
                <w:color w:val="000000"/>
                <w:lang w:eastAsia="en-AU"/>
              </w:rPr>
            </w:pPr>
            <w:r w:rsidRPr="001D5299">
              <w:rPr>
                <w:rFonts w:ascii="Calibri" w:eastAsia="Times New Roman" w:hAnsi="Calibri" w:cs="Times New Roman"/>
                <w:i/>
                <w:iCs/>
                <w:color w:val="000000"/>
                <w:lang w:eastAsia="en-AU"/>
              </w:rPr>
              <w:t>(A multiplied by 20%)</w:t>
            </w:r>
          </w:p>
        </w:tc>
        <w:tc>
          <w:tcPr>
            <w:tcW w:w="106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€2,880</w:t>
            </w:r>
          </w:p>
        </w:tc>
        <w:tc>
          <w:tcPr>
            <w:tcW w:w="1000" w:type="dxa"/>
            <w:tcBorders>
              <w:top w:val="nil"/>
              <w:left w:val="nil"/>
              <w:bottom w:val="nil"/>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$4,114</w:t>
            </w:r>
          </w:p>
        </w:tc>
        <w:tc>
          <w:tcPr>
            <w:tcW w:w="1360" w:type="dxa"/>
            <w:tcBorders>
              <w:top w:val="nil"/>
              <w:left w:val="nil"/>
              <w:bottom w:val="nil"/>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color w:val="000000"/>
                <w:lang w:eastAsia="en-AU"/>
              </w:rPr>
            </w:pPr>
            <w:r w:rsidRPr="001D5299">
              <w:rPr>
                <w:rFonts w:ascii="Calibri" w:eastAsia="Times New Roman" w:hAnsi="Calibri" w:cs="Times New Roman"/>
                <w:color w:val="000000"/>
                <w:lang w:eastAsia="en-AU"/>
              </w:rPr>
              <w:t>$4,114</w:t>
            </w:r>
          </w:p>
        </w:tc>
      </w:tr>
      <w:tr w:rsidR="001D5299" w:rsidRPr="001D5299" w:rsidTr="001D5299">
        <w:trPr>
          <w:trHeight w:val="330"/>
        </w:trPr>
        <w:tc>
          <w:tcPr>
            <w:tcW w:w="600" w:type="dxa"/>
            <w:tcBorders>
              <w:top w:val="nil"/>
              <w:left w:val="double" w:sz="6" w:space="0" w:color="auto"/>
              <w:bottom w:val="double" w:sz="6"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P</w:t>
            </w:r>
          </w:p>
        </w:tc>
        <w:tc>
          <w:tcPr>
            <w:tcW w:w="3460" w:type="dxa"/>
            <w:tcBorders>
              <w:top w:val="nil"/>
              <w:left w:val="nil"/>
              <w:bottom w:val="double" w:sz="6"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Nett Tax Savings</w:t>
            </w:r>
          </w:p>
        </w:tc>
        <w:tc>
          <w:tcPr>
            <w:tcW w:w="2060" w:type="dxa"/>
            <w:gridSpan w:val="2"/>
            <w:tcBorders>
              <w:top w:val="nil"/>
              <w:left w:val="nil"/>
              <w:bottom w:val="double" w:sz="6" w:space="0" w:color="auto"/>
              <w:right w:val="single" w:sz="4" w:space="0" w:color="000000"/>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i/>
                <w:iCs/>
                <w:color w:val="000000"/>
                <w:sz w:val="24"/>
                <w:szCs w:val="24"/>
                <w:lang w:eastAsia="en-AU"/>
              </w:rPr>
            </w:pPr>
            <w:r w:rsidRPr="001D5299">
              <w:rPr>
                <w:rFonts w:ascii="Calibri" w:eastAsia="Times New Roman" w:hAnsi="Calibri" w:cs="Times New Roman"/>
                <w:b/>
                <w:bCs/>
                <w:i/>
                <w:iCs/>
                <w:color w:val="000000"/>
                <w:sz w:val="24"/>
                <w:szCs w:val="24"/>
                <w:lang w:eastAsia="en-AU"/>
              </w:rPr>
              <w:t>(N Plus O)</w:t>
            </w:r>
          </w:p>
        </w:tc>
        <w:tc>
          <w:tcPr>
            <w:tcW w:w="106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 </w:t>
            </w:r>
          </w:p>
        </w:tc>
        <w:tc>
          <w:tcPr>
            <w:tcW w:w="100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$5,808</w:t>
            </w:r>
          </w:p>
        </w:tc>
        <w:tc>
          <w:tcPr>
            <w:tcW w:w="1360" w:type="dxa"/>
            <w:tcBorders>
              <w:top w:val="nil"/>
              <w:left w:val="nil"/>
              <w:bottom w:val="double" w:sz="6"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4"/>
                <w:szCs w:val="24"/>
                <w:lang w:eastAsia="en-AU"/>
              </w:rPr>
            </w:pPr>
            <w:r w:rsidRPr="001D5299">
              <w:rPr>
                <w:rFonts w:ascii="Calibri" w:eastAsia="Times New Roman" w:hAnsi="Calibri" w:cs="Times New Roman"/>
                <w:b/>
                <w:bCs/>
                <w:color w:val="000000"/>
                <w:sz w:val="24"/>
                <w:szCs w:val="24"/>
                <w:lang w:eastAsia="en-AU"/>
              </w:rPr>
              <w:t>$11,658</w:t>
            </w:r>
          </w:p>
        </w:tc>
      </w:tr>
      <w:tr w:rsidR="001D5299" w:rsidRPr="001D5299" w:rsidTr="001D5299">
        <w:trPr>
          <w:trHeight w:val="930"/>
        </w:trPr>
        <w:tc>
          <w:tcPr>
            <w:tcW w:w="600" w:type="dxa"/>
            <w:tcBorders>
              <w:top w:val="nil"/>
              <w:left w:val="double" w:sz="6" w:space="0" w:color="auto"/>
              <w:bottom w:val="double" w:sz="6" w:space="0" w:color="auto"/>
              <w:right w:val="single" w:sz="4" w:space="0" w:color="auto"/>
            </w:tcBorders>
            <w:shd w:val="clear" w:color="auto" w:fill="auto"/>
            <w:noWrap/>
            <w:vAlign w:val="center"/>
            <w:hideMark/>
          </w:tcPr>
          <w:p w:rsidR="001D5299" w:rsidRPr="001D5299" w:rsidRDefault="001D5299" w:rsidP="001D5299">
            <w:pPr>
              <w:spacing w:after="0" w:line="240" w:lineRule="auto"/>
              <w:jc w:val="center"/>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Q</w:t>
            </w:r>
          </w:p>
        </w:tc>
        <w:tc>
          <w:tcPr>
            <w:tcW w:w="3460" w:type="dxa"/>
            <w:tcBorders>
              <w:top w:val="nil"/>
              <w:left w:val="nil"/>
              <w:bottom w:val="double" w:sz="6" w:space="0" w:color="auto"/>
              <w:right w:val="nil"/>
            </w:tcBorders>
            <w:shd w:val="clear" w:color="auto" w:fill="auto"/>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Additional Money in your Pocket (Australia) per year due to Property Tax Depreciation</w:t>
            </w:r>
          </w:p>
        </w:tc>
        <w:tc>
          <w:tcPr>
            <w:tcW w:w="960" w:type="dxa"/>
            <w:tcBorders>
              <w:top w:val="nil"/>
              <w:left w:val="nil"/>
              <w:bottom w:val="double" w:sz="6" w:space="0" w:color="auto"/>
              <w:right w:val="nil"/>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100" w:type="dxa"/>
            <w:tcBorders>
              <w:top w:val="nil"/>
              <w:left w:val="nil"/>
              <w:bottom w:val="double" w:sz="6" w:space="0" w:color="auto"/>
              <w:right w:val="single" w:sz="4" w:space="0" w:color="auto"/>
            </w:tcBorders>
            <w:shd w:val="clear" w:color="auto" w:fill="auto"/>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06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000" w:type="dxa"/>
            <w:tcBorders>
              <w:top w:val="nil"/>
              <w:left w:val="nil"/>
              <w:bottom w:val="double" w:sz="6" w:space="0" w:color="auto"/>
              <w:right w:val="single" w:sz="4" w:space="0" w:color="auto"/>
            </w:tcBorders>
            <w:shd w:val="clear" w:color="000000" w:fill="FCD5B4"/>
            <w:noWrap/>
            <w:vAlign w:val="center"/>
            <w:hideMark/>
          </w:tcPr>
          <w:p w:rsidR="001D5299" w:rsidRPr="001D5299" w:rsidRDefault="001D5299" w:rsidP="001D5299">
            <w:pPr>
              <w:spacing w:after="0" w:line="240" w:lineRule="auto"/>
              <w:rPr>
                <w:rFonts w:ascii="Calibri" w:eastAsia="Times New Roman" w:hAnsi="Calibri" w:cs="Times New Roman"/>
                <w:b/>
                <w:bCs/>
                <w:color w:val="000000"/>
                <w:lang w:eastAsia="en-AU"/>
              </w:rPr>
            </w:pPr>
            <w:r w:rsidRPr="001D5299">
              <w:rPr>
                <w:rFonts w:ascii="Calibri" w:eastAsia="Times New Roman" w:hAnsi="Calibri" w:cs="Times New Roman"/>
                <w:b/>
                <w:bCs/>
                <w:color w:val="000000"/>
                <w:lang w:eastAsia="en-AU"/>
              </w:rPr>
              <w:t> </w:t>
            </w:r>
          </w:p>
        </w:tc>
        <w:tc>
          <w:tcPr>
            <w:tcW w:w="1360" w:type="dxa"/>
            <w:tcBorders>
              <w:top w:val="nil"/>
              <w:left w:val="nil"/>
              <w:bottom w:val="double" w:sz="6" w:space="0" w:color="auto"/>
              <w:right w:val="double" w:sz="6" w:space="0" w:color="auto"/>
            </w:tcBorders>
            <w:shd w:val="clear" w:color="000000" w:fill="D8E4BC"/>
            <w:noWrap/>
            <w:vAlign w:val="center"/>
            <w:hideMark/>
          </w:tcPr>
          <w:p w:rsidR="001D5299" w:rsidRPr="001D5299" w:rsidRDefault="001D5299" w:rsidP="001D5299">
            <w:pPr>
              <w:spacing w:after="0" w:line="240" w:lineRule="auto"/>
              <w:jc w:val="right"/>
              <w:rPr>
                <w:rFonts w:ascii="Calibri" w:eastAsia="Times New Roman" w:hAnsi="Calibri" w:cs="Times New Roman"/>
                <w:b/>
                <w:bCs/>
                <w:color w:val="000000"/>
                <w:sz w:val="28"/>
                <w:szCs w:val="28"/>
                <w:lang w:eastAsia="en-AU"/>
              </w:rPr>
            </w:pPr>
            <w:r w:rsidRPr="001D5299">
              <w:rPr>
                <w:rFonts w:ascii="Calibri" w:eastAsia="Times New Roman" w:hAnsi="Calibri" w:cs="Times New Roman"/>
                <w:b/>
                <w:bCs/>
                <w:color w:val="000000"/>
                <w:sz w:val="28"/>
                <w:szCs w:val="28"/>
                <w:lang w:eastAsia="en-AU"/>
              </w:rPr>
              <w:t>$5,850</w:t>
            </w:r>
          </w:p>
        </w:tc>
      </w:tr>
    </w:tbl>
    <w:p w:rsidR="002C093B" w:rsidRDefault="002C093B" w:rsidP="001D5299">
      <w:pPr>
        <w:pStyle w:val="font8"/>
        <w:rPr>
          <w:rFonts w:ascii="Arial" w:hAnsi="Arial" w:cs="Arial"/>
          <w:sz w:val="15"/>
          <w:szCs w:val="15"/>
        </w:rPr>
      </w:pPr>
    </w:p>
    <w:p w:rsidR="002C093B" w:rsidRDefault="002C093B" w:rsidP="002C093B">
      <w:pPr>
        <w:pStyle w:val="font8"/>
        <w:rPr>
          <w:rFonts w:ascii="Arial" w:hAnsi="Arial" w:cs="Arial"/>
          <w:sz w:val="15"/>
          <w:szCs w:val="15"/>
        </w:rPr>
      </w:pPr>
    </w:p>
    <w:p w:rsidR="002C093B" w:rsidRDefault="002C093B" w:rsidP="002C093B">
      <w:pPr>
        <w:pStyle w:val="font8"/>
        <w:rPr>
          <w:rFonts w:ascii="Arial" w:hAnsi="Arial" w:cs="Arial"/>
          <w:sz w:val="15"/>
          <w:szCs w:val="15"/>
        </w:rPr>
      </w:pPr>
    </w:p>
    <w:p w:rsidR="002C093B" w:rsidRPr="002C093B" w:rsidRDefault="002C093B" w:rsidP="002C093B">
      <w:pPr>
        <w:pStyle w:val="font8"/>
        <w:rPr>
          <w:rFonts w:ascii="Arial" w:hAnsi="Arial" w:cs="Arial"/>
          <w:sz w:val="15"/>
          <w:szCs w:val="15"/>
        </w:rPr>
      </w:pPr>
    </w:p>
    <w:p w:rsidR="007414F8" w:rsidRDefault="001D5299">
      <w:bookmarkStart w:id="1" w:name="_GoBack"/>
      <w:bookmarkEnd w:id="1"/>
    </w:p>
    <w:sectPr w:rsidR="007414F8" w:rsidSect="001D5299">
      <w:pgSz w:w="11906" w:h="16838"/>
      <w:pgMar w:top="1440" w:right="424" w:bottom="144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16999"/>
    <w:multiLevelType w:val="multilevel"/>
    <w:tmpl w:val="DF66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5D68E0"/>
    <w:multiLevelType w:val="multilevel"/>
    <w:tmpl w:val="6DB6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93B"/>
    <w:rsid w:val="001D5299"/>
    <w:rsid w:val="002C093B"/>
    <w:rsid w:val="008540A8"/>
    <w:rsid w:val="00AE6DD9"/>
    <w:rsid w:val="00D64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2C093B"/>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C093B"/>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2C093B"/>
    <w:rPr>
      <w:strike w:val="0"/>
      <w:dstrike w:val="0"/>
      <w:color w:val="0000FF"/>
      <w:u w:val="none"/>
      <w:effect w:val="none"/>
    </w:rPr>
  </w:style>
  <w:style w:type="paragraph" w:customStyle="1" w:styleId="font8">
    <w:name w:val="font_8"/>
    <w:basedOn w:val="Normal"/>
    <w:rsid w:val="002C093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ont7">
    <w:name w:val="font_7"/>
    <w:basedOn w:val="Normal"/>
    <w:rsid w:val="002C093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2C093B"/>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C093B"/>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2C093B"/>
    <w:rPr>
      <w:strike w:val="0"/>
      <w:dstrike w:val="0"/>
      <w:color w:val="0000FF"/>
      <w:u w:val="none"/>
      <w:effect w:val="none"/>
    </w:rPr>
  </w:style>
  <w:style w:type="paragraph" w:customStyle="1" w:styleId="font8">
    <w:name w:val="font_8"/>
    <w:basedOn w:val="Normal"/>
    <w:rsid w:val="002C093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ont7">
    <w:name w:val="font_7"/>
    <w:basedOn w:val="Normal"/>
    <w:rsid w:val="002C093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03786">
      <w:bodyDiv w:val="1"/>
      <w:marLeft w:val="0"/>
      <w:marRight w:val="0"/>
      <w:marTop w:val="0"/>
      <w:marBottom w:val="0"/>
      <w:divBdr>
        <w:top w:val="none" w:sz="0" w:space="0" w:color="auto"/>
        <w:left w:val="none" w:sz="0" w:space="0" w:color="auto"/>
        <w:bottom w:val="none" w:sz="0" w:space="0" w:color="auto"/>
        <w:right w:val="none" w:sz="0" w:space="0" w:color="auto"/>
      </w:divBdr>
      <w:divsChild>
        <w:div w:id="111097997">
          <w:marLeft w:val="0"/>
          <w:marRight w:val="0"/>
          <w:marTop w:val="0"/>
          <w:marBottom w:val="0"/>
          <w:divBdr>
            <w:top w:val="none" w:sz="0" w:space="0" w:color="auto"/>
            <w:left w:val="none" w:sz="0" w:space="0" w:color="auto"/>
            <w:bottom w:val="none" w:sz="0" w:space="0" w:color="auto"/>
            <w:right w:val="none" w:sz="0" w:space="0" w:color="auto"/>
          </w:divBdr>
          <w:divsChild>
            <w:div w:id="1572961082">
              <w:marLeft w:val="0"/>
              <w:marRight w:val="0"/>
              <w:marTop w:val="0"/>
              <w:marBottom w:val="0"/>
              <w:divBdr>
                <w:top w:val="none" w:sz="0" w:space="0" w:color="auto"/>
                <w:left w:val="none" w:sz="0" w:space="0" w:color="auto"/>
                <w:bottom w:val="none" w:sz="0" w:space="0" w:color="auto"/>
                <w:right w:val="none" w:sz="0" w:space="0" w:color="auto"/>
              </w:divBdr>
              <w:divsChild>
                <w:div w:id="523136607">
                  <w:marLeft w:val="0"/>
                  <w:marRight w:val="0"/>
                  <w:marTop w:val="0"/>
                  <w:marBottom w:val="0"/>
                  <w:divBdr>
                    <w:top w:val="none" w:sz="0" w:space="0" w:color="auto"/>
                    <w:left w:val="none" w:sz="0" w:space="0" w:color="auto"/>
                    <w:bottom w:val="none" w:sz="0" w:space="0" w:color="auto"/>
                    <w:right w:val="none" w:sz="0" w:space="0" w:color="auto"/>
                  </w:divBdr>
                  <w:divsChild>
                    <w:div w:id="1402406973">
                      <w:marLeft w:val="0"/>
                      <w:marRight w:val="0"/>
                      <w:marTop w:val="0"/>
                      <w:marBottom w:val="0"/>
                      <w:divBdr>
                        <w:top w:val="none" w:sz="0" w:space="0" w:color="auto"/>
                        <w:left w:val="none" w:sz="0" w:space="0" w:color="auto"/>
                        <w:bottom w:val="none" w:sz="0" w:space="0" w:color="auto"/>
                        <w:right w:val="none" w:sz="0" w:space="0" w:color="auto"/>
                      </w:divBdr>
                      <w:divsChild>
                        <w:div w:id="1553737523">
                          <w:marLeft w:val="0"/>
                          <w:marRight w:val="0"/>
                          <w:marTop w:val="0"/>
                          <w:marBottom w:val="0"/>
                          <w:divBdr>
                            <w:top w:val="none" w:sz="0" w:space="0" w:color="auto"/>
                            <w:left w:val="none" w:sz="0" w:space="0" w:color="auto"/>
                            <w:bottom w:val="none" w:sz="0" w:space="0" w:color="auto"/>
                            <w:right w:val="none" w:sz="0" w:space="0" w:color="auto"/>
                          </w:divBdr>
                          <w:divsChild>
                            <w:div w:id="1709640714">
                              <w:marLeft w:val="0"/>
                              <w:marRight w:val="0"/>
                              <w:marTop w:val="0"/>
                              <w:marBottom w:val="0"/>
                              <w:divBdr>
                                <w:top w:val="none" w:sz="0" w:space="0" w:color="auto"/>
                                <w:left w:val="none" w:sz="0" w:space="0" w:color="auto"/>
                                <w:bottom w:val="none" w:sz="0" w:space="0" w:color="auto"/>
                                <w:right w:val="none" w:sz="0" w:space="0" w:color="auto"/>
                              </w:divBdr>
                              <w:divsChild>
                                <w:div w:id="1319578326">
                                  <w:marLeft w:val="0"/>
                                  <w:marRight w:val="0"/>
                                  <w:marTop w:val="0"/>
                                  <w:marBottom w:val="0"/>
                                  <w:divBdr>
                                    <w:top w:val="none" w:sz="0" w:space="0" w:color="auto"/>
                                    <w:left w:val="none" w:sz="0" w:space="0" w:color="auto"/>
                                    <w:bottom w:val="none" w:sz="0" w:space="0" w:color="auto"/>
                                    <w:right w:val="none" w:sz="0" w:space="0" w:color="auto"/>
                                  </w:divBdr>
                                  <w:divsChild>
                                    <w:div w:id="1440179859">
                                      <w:marLeft w:val="0"/>
                                      <w:marRight w:val="0"/>
                                      <w:marTop w:val="0"/>
                                      <w:marBottom w:val="0"/>
                                      <w:divBdr>
                                        <w:top w:val="none" w:sz="0" w:space="0" w:color="auto"/>
                                        <w:left w:val="none" w:sz="0" w:space="0" w:color="auto"/>
                                        <w:bottom w:val="none" w:sz="0" w:space="0" w:color="auto"/>
                                        <w:right w:val="none" w:sz="0" w:space="0" w:color="auto"/>
                                      </w:divBdr>
                                      <w:divsChild>
                                        <w:div w:id="576551480">
                                          <w:marLeft w:val="0"/>
                                          <w:marRight w:val="0"/>
                                          <w:marTop w:val="0"/>
                                          <w:marBottom w:val="0"/>
                                          <w:divBdr>
                                            <w:top w:val="none" w:sz="0" w:space="0" w:color="auto"/>
                                            <w:left w:val="none" w:sz="0" w:space="0" w:color="auto"/>
                                            <w:bottom w:val="none" w:sz="0" w:space="0" w:color="auto"/>
                                            <w:right w:val="none" w:sz="0" w:space="0" w:color="auto"/>
                                          </w:divBdr>
                                          <w:divsChild>
                                            <w:div w:id="843205972">
                                              <w:marLeft w:val="0"/>
                                              <w:marRight w:val="0"/>
                                              <w:marTop w:val="0"/>
                                              <w:marBottom w:val="0"/>
                                              <w:divBdr>
                                                <w:top w:val="none" w:sz="0" w:space="0" w:color="auto"/>
                                                <w:left w:val="none" w:sz="0" w:space="0" w:color="auto"/>
                                                <w:bottom w:val="none" w:sz="0" w:space="0" w:color="auto"/>
                                                <w:right w:val="none" w:sz="0" w:space="0" w:color="auto"/>
                                              </w:divBdr>
                                              <w:divsChild>
                                                <w:div w:id="10888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6367947">
      <w:bodyDiv w:val="1"/>
      <w:marLeft w:val="0"/>
      <w:marRight w:val="0"/>
      <w:marTop w:val="0"/>
      <w:marBottom w:val="0"/>
      <w:divBdr>
        <w:top w:val="none" w:sz="0" w:space="0" w:color="auto"/>
        <w:left w:val="none" w:sz="0" w:space="0" w:color="auto"/>
        <w:bottom w:val="none" w:sz="0" w:space="0" w:color="auto"/>
        <w:right w:val="none" w:sz="0" w:space="0" w:color="auto"/>
      </w:divBdr>
    </w:div>
    <w:div w:id="692195640">
      <w:bodyDiv w:val="1"/>
      <w:marLeft w:val="0"/>
      <w:marRight w:val="0"/>
      <w:marTop w:val="0"/>
      <w:marBottom w:val="0"/>
      <w:divBdr>
        <w:top w:val="none" w:sz="0" w:space="0" w:color="auto"/>
        <w:left w:val="none" w:sz="0" w:space="0" w:color="auto"/>
        <w:bottom w:val="none" w:sz="0" w:space="0" w:color="auto"/>
        <w:right w:val="none" w:sz="0" w:space="0" w:color="auto"/>
      </w:divBdr>
    </w:div>
    <w:div w:id="699866013">
      <w:bodyDiv w:val="1"/>
      <w:marLeft w:val="0"/>
      <w:marRight w:val="0"/>
      <w:marTop w:val="0"/>
      <w:marBottom w:val="15"/>
      <w:divBdr>
        <w:top w:val="none" w:sz="0" w:space="0" w:color="auto"/>
        <w:left w:val="none" w:sz="0" w:space="0" w:color="auto"/>
        <w:bottom w:val="none" w:sz="0" w:space="0" w:color="auto"/>
        <w:right w:val="none" w:sz="0" w:space="0" w:color="auto"/>
      </w:divBdr>
      <w:divsChild>
        <w:div w:id="541938041">
          <w:marLeft w:val="0"/>
          <w:marRight w:val="0"/>
          <w:marTop w:val="0"/>
          <w:marBottom w:val="0"/>
          <w:divBdr>
            <w:top w:val="none" w:sz="0" w:space="0" w:color="auto"/>
            <w:left w:val="none" w:sz="0" w:space="0" w:color="auto"/>
            <w:bottom w:val="none" w:sz="0" w:space="0" w:color="auto"/>
            <w:right w:val="none" w:sz="0" w:space="0" w:color="auto"/>
          </w:divBdr>
        </w:div>
        <w:div w:id="680860378">
          <w:marLeft w:val="0"/>
          <w:marRight w:val="0"/>
          <w:marTop w:val="0"/>
          <w:marBottom w:val="0"/>
          <w:divBdr>
            <w:top w:val="none" w:sz="0" w:space="0" w:color="auto"/>
            <w:left w:val="none" w:sz="0" w:space="0" w:color="auto"/>
            <w:bottom w:val="none" w:sz="0" w:space="0" w:color="auto"/>
            <w:right w:val="none" w:sz="0" w:space="0" w:color="auto"/>
          </w:divBdr>
        </w:div>
      </w:divsChild>
    </w:div>
    <w:div w:id="793449169">
      <w:bodyDiv w:val="1"/>
      <w:marLeft w:val="0"/>
      <w:marRight w:val="0"/>
      <w:marTop w:val="0"/>
      <w:marBottom w:val="0"/>
      <w:divBdr>
        <w:top w:val="none" w:sz="0" w:space="0" w:color="auto"/>
        <w:left w:val="none" w:sz="0" w:space="0" w:color="auto"/>
        <w:bottom w:val="none" w:sz="0" w:space="0" w:color="auto"/>
        <w:right w:val="none" w:sz="0" w:space="0" w:color="auto"/>
      </w:divBdr>
      <w:divsChild>
        <w:div w:id="153570868">
          <w:marLeft w:val="0"/>
          <w:marRight w:val="0"/>
          <w:marTop w:val="0"/>
          <w:marBottom w:val="0"/>
          <w:divBdr>
            <w:top w:val="none" w:sz="0" w:space="0" w:color="auto"/>
            <w:left w:val="none" w:sz="0" w:space="0" w:color="auto"/>
            <w:bottom w:val="none" w:sz="0" w:space="0" w:color="auto"/>
            <w:right w:val="none" w:sz="0" w:space="0" w:color="auto"/>
          </w:divBdr>
          <w:divsChild>
            <w:div w:id="1643846862">
              <w:marLeft w:val="0"/>
              <w:marRight w:val="0"/>
              <w:marTop w:val="0"/>
              <w:marBottom w:val="0"/>
              <w:divBdr>
                <w:top w:val="none" w:sz="0" w:space="0" w:color="auto"/>
                <w:left w:val="none" w:sz="0" w:space="0" w:color="auto"/>
                <w:bottom w:val="none" w:sz="0" w:space="0" w:color="auto"/>
                <w:right w:val="none" w:sz="0" w:space="0" w:color="auto"/>
              </w:divBdr>
              <w:divsChild>
                <w:div w:id="176506841">
                  <w:marLeft w:val="0"/>
                  <w:marRight w:val="0"/>
                  <w:marTop w:val="0"/>
                  <w:marBottom w:val="0"/>
                  <w:divBdr>
                    <w:top w:val="none" w:sz="0" w:space="0" w:color="auto"/>
                    <w:left w:val="none" w:sz="0" w:space="0" w:color="auto"/>
                    <w:bottom w:val="none" w:sz="0" w:space="0" w:color="auto"/>
                    <w:right w:val="none" w:sz="0" w:space="0" w:color="auto"/>
                  </w:divBdr>
                  <w:divsChild>
                    <w:div w:id="1184435598">
                      <w:marLeft w:val="0"/>
                      <w:marRight w:val="0"/>
                      <w:marTop w:val="0"/>
                      <w:marBottom w:val="0"/>
                      <w:divBdr>
                        <w:top w:val="none" w:sz="0" w:space="0" w:color="auto"/>
                        <w:left w:val="none" w:sz="0" w:space="0" w:color="auto"/>
                        <w:bottom w:val="none" w:sz="0" w:space="0" w:color="auto"/>
                        <w:right w:val="none" w:sz="0" w:space="0" w:color="auto"/>
                      </w:divBdr>
                      <w:divsChild>
                        <w:div w:id="859708880">
                          <w:marLeft w:val="0"/>
                          <w:marRight w:val="0"/>
                          <w:marTop w:val="0"/>
                          <w:marBottom w:val="0"/>
                          <w:divBdr>
                            <w:top w:val="none" w:sz="0" w:space="0" w:color="auto"/>
                            <w:left w:val="none" w:sz="0" w:space="0" w:color="auto"/>
                            <w:bottom w:val="none" w:sz="0" w:space="0" w:color="auto"/>
                            <w:right w:val="none" w:sz="0" w:space="0" w:color="auto"/>
                          </w:divBdr>
                          <w:divsChild>
                            <w:div w:id="1305886782">
                              <w:marLeft w:val="0"/>
                              <w:marRight w:val="0"/>
                              <w:marTop w:val="0"/>
                              <w:marBottom w:val="0"/>
                              <w:divBdr>
                                <w:top w:val="none" w:sz="0" w:space="0" w:color="auto"/>
                                <w:left w:val="none" w:sz="0" w:space="0" w:color="auto"/>
                                <w:bottom w:val="none" w:sz="0" w:space="0" w:color="auto"/>
                                <w:right w:val="none" w:sz="0" w:space="0" w:color="auto"/>
                              </w:divBdr>
                              <w:divsChild>
                                <w:div w:id="2049144055">
                                  <w:marLeft w:val="0"/>
                                  <w:marRight w:val="0"/>
                                  <w:marTop w:val="0"/>
                                  <w:marBottom w:val="0"/>
                                  <w:divBdr>
                                    <w:top w:val="none" w:sz="0" w:space="0" w:color="auto"/>
                                    <w:left w:val="none" w:sz="0" w:space="0" w:color="auto"/>
                                    <w:bottom w:val="none" w:sz="0" w:space="0" w:color="auto"/>
                                    <w:right w:val="none" w:sz="0" w:space="0" w:color="auto"/>
                                  </w:divBdr>
                                  <w:divsChild>
                                    <w:div w:id="1173715926">
                                      <w:marLeft w:val="0"/>
                                      <w:marRight w:val="0"/>
                                      <w:marTop w:val="0"/>
                                      <w:marBottom w:val="0"/>
                                      <w:divBdr>
                                        <w:top w:val="none" w:sz="0" w:space="0" w:color="auto"/>
                                        <w:left w:val="none" w:sz="0" w:space="0" w:color="auto"/>
                                        <w:bottom w:val="none" w:sz="0" w:space="0" w:color="auto"/>
                                        <w:right w:val="none" w:sz="0" w:space="0" w:color="auto"/>
                                      </w:divBdr>
                                      <w:divsChild>
                                        <w:div w:id="694963627">
                                          <w:marLeft w:val="0"/>
                                          <w:marRight w:val="0"/>
                                          <w:marTop w:val="0"/>
                                          <w:marBottom w:val="0"/>
                                          <w:divBdr>
                                            <w:top w:val="none" w:sz="0" w:space="0" w:color="auto"/>
                                            <w:left w:val="none" w:sz="0" w:space="0" w:color="auto"/>
                                            <w:bottom w:val="none" w:sz="0" w:space="0" w:color="auto"/>
                                            <w:right w:val="none" w:sz="0" w:space="0" w:color="auto"/>
                                          </w:divBdr>
                                          <w:divsChild>
                                            <w:div w:id="1893074562">
                                              <w:marLeft w:val="0"/>
                                              <w:marRight w:val="0"/>
                                              <w:marTop w:val="0"/>
                                              <w:marBottom w:val="0"/>
                                              <w:divBdr>
                                                <w:top w:val="none" w:sz="0" w:space="0" w:color="auto"/>
                                                <w:left w:val="none" w:sz="0" w:space="0" w:color="auto"/>
                                                <w:bottom w:val="none" w:sz="0" w:space="0" w:color="auto"/>
                                                <w:right w:val="none" w:sz="0" w:space="0" w:color="auto"/>
                                              </w:divBdr>
                                              <w:divsChild>
                                                <w:div w:id="15358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390119">
      <w:bodyDiv w:val="1"/>
      <w:marLeft w:val="0"/>
      <w:marRight w:val="0"/>
      <w:marTop w:val="0"/>
      <w:marBottom w:val="0"/>
      <w:divBdr>
        <w:top w:val="none" w:sz="0" w:space="0" w:color="auto"/>
        <w:left w:val="none" w:sz="0" w:space="0" w:color="auto"/>
        <w:bottom w:val="none" w:sz="0" w:space="0" w:color="auto"/>
        <w:right w:val="none" w:sz="0" w:space="0" w:color="auto"/>
      </w:divBdr>
    </w:div>
    <w:div w:id="1328829426">
      <w:bodyDiv w:val="1"/>
      <w:marLeft w:val="0"/>
      <w:marRight w:val="0"/>
      <w:marTop w:val="0"/>
      <w:marBottom w:val="0"/>
      <w:divBdr>
        <w:top w:val="none" w:sz="0" w:space="0" w:color="auto"/>
        <w:left w:val="none" w:sz="0" w:space="0" w:color="auto"/>
        <w:bottom w:val="none" w:sz="0" w:space="0" w:color="auto"/>
        <w:right w:val="none" w:sz="0" w:space="0" w:color="auto"/>
      </w:divBdr>
      <w:divsChild>
        <w:div w:id="298926323">
          <w:marLeft w:val="0"/>
          <w:marRight w:val="0"/>
          <w:marTop w:val="0"/>
          <w:marBottom w:val="0"/>
          <w:divBdr>
            <w:top w:val="none" w:sz="0" w:space="0" w:color="auto"/>
            <w:left w:val="none" w:sz="0" w:space="0" w:color="auto"/>
            <w:bottom w:val="none" w:sz="0" w:space="0" w:color="auto"/>
            <w:right w:val="none" w:sz="0" w:space="0" w:color="auto"/>
          </w:divBdr>
          <w:divsChild>
            <w:div w:id="508446775">
              <w:marLeft w:val="0"/>
              <w:marRight w:val="0"/>
              <w:marTop w:val="0"/>
              <w:marBottom w:val="0"/>
              <w:divBdr>
                <w:top w:val="none" w:sz="0" w:space="0" w:color="auto"/>
                <w:left w:val="none" w:sz="0" w:space="0" w:color="auto"/>
                <w:bottom w:val="none" w:sz="0" w:space="0" w:color="auto"/>
                <w:right w:val="none" w:sz="0" w:space="0" w:color="auto"/>
              </w:divBdr>
              <w:divsChild>
                <w:div w:id="54865767">
                  <w:marLeft w:val="0"/>
                  <w:marRight w:val="0"/>
                  <w:marTop w:val="0"/>
                  <w:marBottom w:val="0"/>
                  <w:divBdr>
                    <w:top w:val="none" w:sz="0" w:space="0" w:color="auto"/>
                    <w:left w:val="none" w:sz="0" w:space="0" w:color="auto"/>
                    <w:bottom w:val="none" w:sz="0" w:space="0" w:color="auto"/>
                    <w:right w:val="none" w:sz="0" w:space="0" w:color="auto"/>
                  </w:divBdr>
                  <w:divsChild>
                    <w:div w:id="480123699">
                      <w:marLeft w:val="0"/>
                      <w:marRight w:val="0"/>
                      <w:marTop w:val="0"/>
                      <w:marBottom w:val="0"/>
                      <w:divBdr>
                        <w:top w:val="none" w:sz="0" w:space="0" w:color="auto"/>
                        <w:left w:val="none" w:sz="0" w:space="0" w:color="auto"/>
                        <w:bottom w:val="none" w:sz="0" w:space="0" w:color="auto"/>
                        <w:right w:val="none" w:sz="0" w:space="0" w:color="auto"/>
                      </w:divBdr>
                      <w:divsChild>
                        <w:div w:id="722949507">
                          <w:marLeft w:val="0"/>
                          <w:marRight w:val="0"/>
                          <w:marTop w:val="0"/>
                          <w:marBottom w:val="0"/>
                          <w:divBdr>
                            <w:top w:val="none" w:sz="0" w:space="0" w:color="auto"/>
                            <w:left w:val="none" w:sz="0" w:space="0" w:color="auto"/>
                            <w:bottom w:val="none" w:sz="0" w:space="0" w:color="auto"/>
                            <w:right w:val="none" w:sz="0" w:space="0" w:color="auto"/>
                          </w:divBdr>
                          <w:divsChild>
                            <w:div w:id="1654095775">
                              <w:marLeft w:val="0"/>
                              <w:marRight w:val="0"/>
                              <w:marTop w:val="0"/>
                              <w:marBottom w:val="0"/>
                              <w:divBdr>
                                <w:top w:val="none" w:sz="0" w:space="0" w:color="auto"/>
                                <w:left w:val="none" w:sz="0" w:space="0" w:color="auto"/>
                                <w:bottom w:val="none" w:sz="0" w:space="0" w:color="auto"/>
                                <w:right w:val="none" w:sz="0" w:space="0" w:color="auto"/>
                              </w:divBdr>
                              <w:divsChild>
                                <w:div w:id="1632856137">
                                  <w:marLeft w:val="0"/>
                                  <w:marRight w:val="0"/>
                                  <w:marTop w:val="0"/>
                                  <w:marBottom w:val="0"/>
                                  <w:divBdr>
                                    <w:top w:val="none" w:sz="0" w:space="0" w:color="auto"/>
                                    <w:left w:val="none" w:sz="0" w:space="0" w:color="auto"/>
                                    <w:bottom w:val="none" w:sz="0" w:space="0" w:color="auto"/>
                                    <w:right w:val="none" w:sz="0" w:space="0" w:color="auto"/>
                                  </w:divBdr>
                                  <w:divsChild>
                                    <w:div w:id="1056051644">
                                      <w:marLeft w:val="0"/>
                                      <w:marRight w:val="0"/>
                                      <w:marTop w:val="0"/>
                                      <w:marBottom w:val="0"/>
                                      <w:divBdr>
                                        <w:top w:val="none" w:sz="0" w:space="0" w:color="auto"/>
                                        <w:left w:val="none" w:sz="0" w:space="0" w:color="auto"/>
                                        <w:bottom w:val="none" w:sz="0" w:space="0" w:color="auto"/>
                                        <w:right w:val="none" w:sz="0" w:space="0" w:color="auto"/>
                                      </w:divBdr>
                                      <w:divsChild>
                                        <w:div w:id="556360933">
                                          <w:marLeft w:val="0"/>
                                          <w:marRight w:val="0"/>
                                          <w:marTop w:val="0"/>
                                          <w:marBottom w:val="0"/>
                                          <w:divBdr>
                                            <w:top w:val="none" w:sz="0" w:space="0" w:color="auto"/>
                                            <w:left w:val="none" w:sz="0" w:space="0" w:color="auto"/>
                                            <w:bottom w:val="none" w:sz="0" w:space="0" w:color="auto"/>
                                            <w:right w:val="none" w:sz="0" w:space="0" w:color="auto"/>
                                          </w:divBdr>
                                          <w:divsChild>
                                            <w:div w:id="1132476170">
                                              <w:marLeft w:val="0"/>
                                              <w:marRight w:val="0"/>
                                              <w:marTop w:val="0"/>
                                              <w:marBottom w:val="0"/>
                                              <w:divBdr>
                                                <w:top w:val="none" w:sz="0" w:space="0" w:color="auto"/>
                                                <w:left w:val="none" w:sz="0" w:space="0" w:color="auto"/>
                                                <w:bottom w:val="none" w:sz="0" w:space="0" w:color="auto"/>
                                                <w:right w:val="none" w:sz="0" w:space="0" w:color="auto"/>
                                              </w:divBdr>
                                              <w:divsChild>
                                                <w:div w:id="208636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710452">
      <w:bodyDiv w:val="1"/>
      <w:marLeft w:val="0"/>
      <w:marRight w:val="0"/>
      <w:marTop w:val="0"/>
      <w:marBottom w:val="0"/>
      <w:divBdr>
        <w:top w:val="none" w:sz="0" w:space="0" w:color="auto"/>
        <w:left w:val="none" w:sz="0" w:space="0" w:color="auto"/>
        <w:bottom w:val="none" w:sz="0" w:space="0" w:color="auto"/>
        <w:right w:val="none" w:sz="0" w:space="0" w:color="auto"/>
      </w:divBdr>
      <w:divsChild>
        <w:div w:id="527916020">
          <w:marLeft w:val="0"/>
          <w:marRight w:val="0"/>
          <w:marTop w:val="0"/>
          <w:marBottom w:val="0"/>
          <w:divBdr>
            <w:top w:val="none" w:sz="0" w:space="0" w:color="auto"/>
            <w:left w:val="none" w:sz="0" w:space="0" w:color="auto"/>
            <w:bottom w:val="none" w:sz="0" w:space="0" w:color="auto"/>
            <w:right w:val="none" w:sz="0" w:space="0" w:color="auto"/>
          </w:divBdr>
          <w:divsChild>
            <w:div w:id="1181899153">
              <w:marLeft w:val="0"/>
              <w:marRight w:val="0"/>
              <w:marTop w:val="0"/>
              <w:marBottom w:val="0"/>
              <w:divBdr>
                <w:top w:val="none" w:sz="0" w:space="0" w:color="auto"/>
                <w:left w:val="none" w:sz="0" w:space="0" w:color="auto"/>
                <w:bottom w:val="none" w:sz="0" w:space="0" w:color="auto"/>
                <w:right w:val="none" w:sz="0" w:space="0" w:color="auto"/>
              </w:divBdr>
              <w:divsChild>
                <w:div w:id="1599287898">
                  <w:marLeft w:val="0"/>
                  <w:marRight w:val="0"/>
                  <w:marTop w:val="0"/>
                  <w:marBottom w:val="0"/>
                  <w:divBdr>
                    <w:top w:val="none" w:sz="0" w:space="0" w:color="auto"/>
                    <w:left w:val="none" w:sz="0" w:space="0" w:color="auto"/>
                    <w:bottom w:val="none" w:sz="0" w:space="0" w:color="auto"/>
                    <w:right w:val="none" w:sz="0" w:space="0" w:color="auto"/>
                  </w:divBdr>
                  <w:divsChild>
                    <w:div w:id="1611010939">
                      <w:marLeft w:val="0"/>
                      <w:marRight w:val="0"/>
                      <w:marTop w:val="0"/>
                      <w:marBottom w:val="0"/>
                      <w:divBdr>
                        <w:top w:val="none" w:sz="0" w:space="0" w:color="auto"/>
                        <w:left w:val="none" w:sz="0" w:space="0" w:color="auto"/>
                        <w:bottom w:val="none" w:sz="0" w:space="0" w:color="auto"/>
                        <w:right w:val="none" w:sz="0" w:space="0" w:color="auto"/>
                      </w:divBdr>
                      <w:divsChild>
                        <w:div w:id="721371283">
                          <w:marLeft w:val="0"/>
                          <w:marRight w:val="0"/>
                          <w:marTop w:val="0"/>
                          <w:marBottom w:val="0"/>
                          <w:divBdr>
                            <w:top w:val="none" w:sz="0" w:space="0" w:color="auto"/>
                            <w:left w:val="none" w:sz="0" w:space="0" w:color="auto"/>
                            <w:bottom w:val="none" w:sz="0" w:space="0" w:color="auto"/>
                            <w:right w:val="none" w:sz="0" w:space="0" w:color="auto"/>
                          </w:divBdr>
                          <w:divsChild>
                            <w:div w:id="1630865663">
                              <w:marLeft w:val="0"/>
                              <w:marRight w:val="0"/>
                              <w:marTop w:val="0"/>
                              <w:marBottom w:val="0"/>
                              <w:divBdr>
                                <w:top w:val="none" w:sz="0" w:space="0" w:color="auto"/>
                                <w:left w:val="none" w:sz="0" w:space="0" w:color="auto"/>
                                <w:bottom w:val="none" w:sz="0" w:space="0" w:color="auto"/>
                                <w:right w:val="none" w:sz="0" w:space="0" w:color="auto"/>
                              </w:divBdr>
                              <w:divsChild>
                                <w:div w:id="1353844432">
                                  <w:marLeft w:val="0"/>
                                  <w:marRight w:val="0"/>
                                  <w:marTop w:val="0"/>
                                  <w:marBottom w:val="0"/>
                                  <w:divBdr>
                                    <w:top w:val="none" w:sz="0" w:space="0" w:color="auto"/>
                                    <w:left w:val="none" w:sz="0" w:space="0" w:color="auto"/>
                                    <w:bottom w:val="none" w:sz="0" w:space="0" w:color="auto"/>
                                    <w:right w:val="none" w:sz="0" w:space="0" w:color="auto"/>
                                  </w:divBdr>
                                  <w:divsChild>
                                    <w:div w:id="435322541">
                                      <w:marLeft w:val="0"/>
                                      <w:marRight w:val="0"/>
                                      <w:marTop w:val="0"/>
                                      <w:marBottom w:val="0"/>
                                      <w:divBdr>
                                        <w:top w:val="none" w:sz="0" w:space="0" w:color="auto"/>
                                        <w:left w:val="none" w:sz="0" w:space="0" w:color="auto"/>
                                        <w:bottom w:val="none" w:sz="0" w:space="0" w:color="auto"/>
                                        <w:right w:val="none" w:sz="0" w:space="0" w:color="auto"/>
                                      </w:divBdr>
                                      <w:divsChild>
                                        <w:div w:id="1120993387">
                                          <w:marLeft w:val="0"/>
                                          <w:marRight w:val="0"/>
                                          <w:marTop w:val="0"/>
                                          <w:marBottom w:val="0"/>
                                          <w:divBdr>
                                            <w:top w:val="none" w:sz="0" w:space="0" w:color="auto"/>
                                            <w:left w:val="none" w:sz="0" w:space="0" w:color="auto"/>
                                            <w:bottom w:val="none" w:sz="0" w:space="0" w:color="auto"/>
                                            <w:right w:val="none" w:sz="0" w:space="0" w:color="auto"/>
                                          </w:divBdr>
                                          <w:divsChild>
                                            <w:div w:id="883102633">
                                              <w:marLeft w:val="0"/>
                                              <w:marRight w:val="0"/>
                                              <w:marTop w:val="0"/>
                                              <w:marBottom w:val="0"/>
                                              <w:divBdr>
                                                <w:top w:val="none" w:sz="0" w:space="0" w:color="auto"/>
                                                <w:left w:val="none" w:sz="0" w:space="0" w:color="auto"/>
                                                <w:bottom w:val="none" w:sz="0" w:space="0" w:color="auto"/>
                                                <w:right w:val="none" w:sz="0" w:space="0" w:color="auto"/>
                                              </w:divBdr>
                                              <w:divsChild>
                                                <w:div w:id="169777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6183639">
      <w:bodyDiv w:val="1"/>
      <w:marLeft w:val="0"/>
      <w:marRight w:val="0"/>
      <w:marTop w:val="0"/>
      <w:marBottom w:val="0"/>
      <w:divBdr>
        <w:top w:val="none" w:sz="0" w:space="0" w:color="auto"/>
        <w:left w:val="none" w:sz="0" w:space="0" w:color="auto"/>
        <w:bottom w:val="none" w:sz="0" w:space="0" w:color="auto"/>
        <w:right w:val="none" w:sz="0" w:space="0" w:color="auto"/>
      </w:divBdr>
    </w:div>
    <w:div w:id="1731658575">
      <w:bodyDiv w:val="1"/>
      <w:marLeft w:val="0"/>
      <w:marRight w:val="0"/>
      <w:marTop w:val="0"/>
      <w:marBottom w:val="0"/>
      <w:divBdr>
        <w:top w:val="none" w:sz="0" w:space="0" w:color="auto"/>
        <w:left w:val="none" w:sz="0" w:space="0" w:color="auto"/>
        <w:bottom w:val="none" w:sz="0" w:space="0" w:color="auto"/>
        <w:right w:val="none" w:sz="0" w:space="0" w:color="auto"/>
      </w:divBdr>
      <w:divsChild>
        <w:div w:id="1699891484">
          <w:marLeft w:val="0"/>
          <w:marRight w:val="0"/>
          <w:marTop w:val="0"/>
          <w:marBottom w:val="0"/>
          <w:divBdr>
            <w:top w:val="none" w:sz="0" w:space="0" w:color="auto"/>
            <w:left w:val="none" w:sz="0" w:space="0" w:color="auto"/>
            <w:bottom w:val="none" w:sz="0" w:space="0" w:color="auto"/>
            <w:right w:val="none" w:sz="0" w:space="0" w:color="auto"/>
          </w:divBdr>
          <w:divsChild>
            <w:div w:id="2037121167">
              <w:marLeft w:val="0"/>
              <w:marRight w:val="0"/>
              <w:marTop w:val="0"/>
              <w:marBottom w:val="0"/>
              <w:divBdr>
                <w:top w:val="none" w:sz="0" w:space="0" w:color="auto"/>
                <w:left w:val="none" w:sz="0" w:space="0" w:color="auto"/>
                <w:bottom w:val="none" w:sz="0" w:space="0" w:color="auto"/>
                <w:right w:val="none" w:sz="0" w:space="0" w:color="auto"/>
              </w:divBdr>
              <w:divsChild>
                <w:div w:id="1649631535">
                  <w:marLeft w:val="0"/>
                  <w:marRight w:val="0"/>
                  <w:marTop w:val="0"/>
                  <w:marBottom w:val="0"/>
                  <w:divBdr>
                    <w:top w:val="none" w:sz="0" w:space="0" w:color="auto"/>
                    <w:left w:val="none" w:sz="0" w:space="0" w:color="auto"/>
                    <w:bottom w:val="none" w:sz="0" w:space="0" w:color="auto"/>
                    <w:right w:val="none" w:sz="0" w:space="0" w:color="auto"/>
                  </w:divBdr>
                  <w:divsChild>
                    <w:div w:id="1654334269">
                      <w:marLeft w:val="0"/>
                      <w:marRight w:val="0"/>
                      <w:marTop w:val="0"/>
                      <w:marBottom w:val="0"/>
                      <w:divBdr>
                        <w:top w:val="none" w:sz="0" w:space="0" w:color="auto"/>
                        <w:left w:val="none" w:sz="0" w:space="0" w:color="auto"/>
                        <w:bottom w:val="none" w:sz="0" w:space="0" w:color="auto"/>
                        <w:right w:val="none" w:sz="0" w:space="0" w:color="auto"/>
                      </w:divBdr>
                      <w:divsChild>
                        <w:div w:id="870653963">
                          <w:marLeft w:val="0"/>
                          <w:marRight w:val="0"/>
                          <w:marTop w:val="0"/>
                          <w:marBottom w:val="0"/>
                          <w:divBdr>
                            <w:top w:val="none" w:sz="0" w:space="0" w:color="auto"/>
                            <w:left w:val="none" w:sz="0" w:space="0" w:color="auto"/>
                            <w:bottom w:val="none" w:sz="0" w:space="0" w:color="auto"/>
                            <w:right w:val="none" w:sz="0" w:space="0" w:color="auto"/>
                          </w:divBdr>
                          <w:divsChild>
                            <w:div w:id="167988427">
                              <w:marLeft w:val="0"/>
                              <w:marRight w:val="0"/>
                              <w:marTop w:val="0"/>
                              <w:marBottom w:val="0"/>
                              <w:divBdr>
                                <w:top w:val="none" w:sz="0" w:space="0" w:color="auto"/>
                                <w:left w:val="none" w:sz="0" w:space="0" w:color="auto"/>
                                <w:bottom w:val="none" w:sz="0" w:space="0" w:color="auto"/>
                                <w:right w:val="none" w:sz="0" w:space="0" w:color="auto"/>
                              </w:divBdr>
                              <w:divsChild>
                                <w:div w:id="156464733">
                                  <w:marLeft w:val="0"/>
                                  <w:marRight w:val="0"/>
                                  <w:marTop w:val="0"/>
                                  <w:marBottom w:val="0"/>
                                  <w:divBdr>
                                    <w:top w:val="none" w:sz="0" w:space="0" w:color="auto"/>
                                    <w:left w:val="none" w:sz="0" w:space="0" w:color="auto"/>
                                    <w:bottom w:val="none" w:sz="0" w:space="0" w:color="auto"/>
                                    <w:right w:val="none" w:sz="0" w:space="0" w:color="auto"/>
                                  </w:divBdr>
                                  <w:divsChild>
                                    <w:div w:id="1623851892">
                                      <w:marLeft w:val="0"/>
                                      <w:marRight w:val="0"/>
                                      <w:marTop w:val="0"/>
                                      <w:marBottom w:val="0"/>
                                      <w:divBdr>
                                        <w:top w:val="none" w:sz="0" w:space="0" w:color="auto"/>
                                        <w:left w:val="none" w:sz="0" w:space="0" w:color="auto"/>
                                        <w:bottom w:val="none" w:sz="0" w:space="0" w:color="auto"/>
                                        <w:right w:val="none" w:sz="0" w:space="0" w:color="auto"/>
                                      </w:divBdr>
                                      <w:divsChild>
                                        <w:div w:id="1045954726">
                                          <w:marLeft w:val="0"/>
                                          <w:marRight w:val="0"/>
                                          <w:marTop w:val="0"/>
                                          <w:marBottom w:val="0"/>
                                          <w:divBdr>
                                            <w:top w:val="none" w:sz="0" w:space="0" w:color="auto"/>
                                            <w:left w:val="none" w:sz="0" w:space="0" w:color="auto"/>
                                            <w:bottom w:val="none" w:sz="0" w:space="0" w:color="auto"/>
                                            <w:right w:val="none" w:sz="0" w:space="0" w:color="auto"/>
                                          </w:divBdr>
                                          <w:divsChild>
                                            <w:div w:id="779690725">
                                              <w:marLeft w:val="0"/>
                                              <w:marRight w:val="0"/>
                                              <w:marTop w:val="0"/>
                                              <w:marBottom w:val="0"/>
                                              <w:divBdr>
                                                <w:top w:val="none" w:sz="0" w:space="0" w:color="auto"/>
                                                <w:left w:val="none" w:sz="0" w:space="0" w:color="auto"/>
                                                <w:bottom w:val="none" w:sz="0" w:space="0" w:color="auto"/>
                                                <w:right w:val="none" w:sz="0" w:space="0" w:color="auto"/>
                                              </w:divBdr>
                                              <w:divsChild>
                                                <w:div w:id="5749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yancc.net/" TargetMode="External"/><Relationship Id="rId3" Type="http://schemas.microsoft.com/office/2007/relationships/stylesWithEffects" Target="stylesWithEffects.xml"/><Relationship Id="rId7" Type="http://schemas.openxmlformats.org/officeDocument/2006/relationships/hyperlink" Target="http://www.ryancc.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pb.gov.au/TPB/Finding_and_using_a_practitioner/Search_the_register/tpb/agent_register.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PaulRyan</dc:creator>
  <cp:lastModifiedBy>PaulRyan</cp:lastModifiedBy>
  <cp:revision>3</cp:revision>
  <dcterms:created xsi:type="dcterms:W3CDTF">2015-02-24T04:25:00Z</dcterms:created>
  <dcterms:modified xsi:type="dcterms:W3CDTF">2015-02-24T04:48:00Z</dcterms:modified>
</cp:coreProperties>
</file>